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W w:w="11023" w:type="dxa"/>
        <w:tblLook w:val="04A0" w:firstRow="1" w:lastRow="0" w:firstColumn="1" w:lastColumn="0" w:noHBand="0" w:noVBand="1"/>
      </w:tblPr>
      <w:tblGrid>
        <w:gridCol w:w="2943"/>
        <w:gridCol w:w="426"/>
        <w:gridCol w:w="2268"/>
        <w:gridCol w:w="2551"/>
        <w:gridCol w:w="284"/>
        <w:gridCol w:w="2551"/>
      </w:tblGrid>
      <w:tr w:rsidR="005D3553" w:rsidTr="005D3553">
        <w:trPr>
          <w:trHeight w:val="837"/>
        </w:trPr>
        <w:tc>
          <w:tcPr>
            <w:tcW w:w="3369" w:type="dxa"/>
            <w:gridSpan w:val="2"/>
            <w:hideMark/>
          </w:tcPr>
          <w:p w:rsidR="005D3553" w:rsidRPr="00EF337B" w:rsidRDefault="005D3553" w:rsidP="00F4006B">
            <w:pPr>
              <w:spacing w:after="0"/>
              <w:jc w:val="center"/>
              <w:rPr>
                <w:rFonts w:eastAsia="Calibri" w:cs="Arial"/>
                <w:b/>
                <w:sz w:val="16"/>
                <w:szCs w:val="16"/>
              </w:rPr>
            </w:pPr>
            <w:r w:rsidRPr="00EF337B">
              <w:rPr>
                <w:rFonts w:eastAsia="Calibri" w:cs="Arial"/>
                <w:b/>
                <w:sz w:val="16"/>
                <w:szCs w:val="16"/>
              </w:rPr>
              <w:t>Media Técnica Análisis de Muestras Químicas</w:t>
            </w:r>
            <w:r>
              <w:rPr>
                <w:rFonts w:eastAsia="Calibri" w:cs="Arial"/>
                <w:b/>
                <w:sz w:val="16"/>
                <w:szCs w:val="16"/>
              </w:rPr>
              <w:t>.</w:t>
            </w:r>
          </w:p>
          <w:p w:rsidR="005D3553" w:rsidRPr="00CA24A2" w:rsidRDefault="005D3553" w:rsidP="00CA24A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Times New Roman"/>
                <w:b/>
                <w:sz w:val="14"/>
                <w:szCs w:val="14"/>
              </w:rPr>
            </w:pPr>
          </w:p>
        </w:tc>
        <w:tc>
          <w:tcPr>
            <w:tcW w:w="4819" w:type="dxa"/>
            <w:gridSpan w:val="2"/>
            <w:hideMark/>
          </w:tcPr>
          <w:p w:rsidR="005D3553" w:rsidRDefault="005D3553" w:rsidP="009012D4">
            <w:pPr>
              <w:spacing w:after="0"/>
              <w:jc w:val="center"/>
              <w:rPr>
                <w:rFonts w:ascii="Britannic Bold" w:eastAsia="Calibri" w:hAnsi="Britannic Bold" w:cs="Times New Roman"/>
                <w:sz w:val="24"/>
                <w:szCs w:val="24"/>
              </w:rPr>
            </w:pPr>
            <w:r w:rsidRPr="00EF337B">
              <w:rPr>
                <w:rFonts w:ascii="Britannic Bold" w:eastAsia="Calibri" w:hAnsi="Britannic Bold" w:cs="Times New Roman"/>
                <w:sz w:val="24"/>
                <w:szCs w:val="24"/>
              </w:rPr>
              <w:t xml:space="preserve">INSTITUCIÓN EDUCATIVA </w:t>
            </w:r>
          </w:p>
          <w:p w:rsidR="005D3553" w:rsidRDefault="005D3553" w:rsidP="009012D4">
            <w:pPr>
              <w:spacing w:after="0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Britannic Bold" w:eastAsia="Calibri" w:hAnsi="Britannic Bold" w:cs="Times New Roman"/>
                <w:sz w:val="24"/>
                <w:szCs w:val="24"/>
              </w:rPr>
              <w:t>FEDERICO OZANAM</w:t>
            </w:r>
          </w:p>
        </w:tc>
        <w:tc>
          <w:tcPr>
            <w:tcW w:w="2835" w:type="dxa"/>
            <w:gridSpan w:val="2"/>
          </w:tcPr>
          <w:p w:rsidR="005D3553" w:rsidRDefault="005D3553" w:rsidP="00F4006B">
            <w:pPr>
              <w:spacing w:after="0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DF0E7BD" wp14:editId="7DF7152C">
                  <wp:extent cx="698740" cy="698740"/>
                  <wp:effectExtent l="0" t="0" r="0" b="6350"/>
                  <wp:docPr id="1" name="Imagen 1" descr="Resultado de imagen para federico ozanam COLEGIO MEDEL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ederico ozanam COLEGIO MEDEL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677" cy="69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553" w:rsidRPr="00EF337B" w:rsidTr="005D3553">
        <w:trPr>
          <w:trHeight w:val="227"/>
        </w:trPr>
        <w:tc>
          <w:tcPr>
            <w:tcW w:w="2943" w:type="dxa"/>
          </w:tcPr>
          <w:p w:rsidR="005D3553" w:rsidRPr="005D3553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  <w:r w:rsidRPr="005D3553">
              <w:rPr>
                <w:rFonts w:eastAsia="Calibri" w:cs="Arial"/>
                <w:b/>
                <w:sz w:val="16"/>
                <w:szCs w:val="16"/>
              </w:rPr>
              <w:t>Competencia</w:t>
            </w:r>
          </w:p>
          <w:p w:rsidR="005D3553" w:rsidRPr="005D3553" w:rsidRDefault="005D3553" w:rsidP="005D3553">
            <w:pPr>
              <w:widowControl w:val="0"/>
              <w:spacing w:after="0"/>
              <w:rPr>
                <w:rFonts w:cs="Arial"/>
                <w:sz w:val="14"/>
                <w:szCs w:val="14"/>
              </w:rPr>
            </w:pPr>
            <w:r w:rsidRPr="005D3553">
              <w:rPr>
                <w:rFonts w:cs="Arial"/>
                <w:sz w:val="14"/>
                <w:szCs w:val="14"/>
              </w:rPr>
              <w:t>ANALIZAR MUESTRAS SEGÚN PROCEDIMIENTOS IMPLEMENTADOS POR EL LABORATORIO</w:t>
            </w:r>
          </w:p>
          <w:p w:rsidR="005D3553" w:rsidRDefault="005D3553" w:rsidP="005D3553">
            <w:pPr>
              <w:widowControl w:val="0"/>
              <w:spacing w:after="0"/>
              <w:rPr>
                <w:rFonts w:cs="Arial"/>
                <w:b/>
                <w:sz w:val="14"/>
                <w:szCs w:val="14"/>
              </w:rPr>
            </w:pPr>
          </w:p>
          <w:p w:rsidR="005D3553" w:rsidRDefault="005D3553" w:rsidP="005D3553">
            <w:pPr>
              <w:widowControl w:val="0"/>
              <w:spacing w:after="0"/>
              <w:rPr>
                <w:rFonts w:cs="Arial"/>
                <w:b/>
                <w:sz w:val="14"/>
                <w:szCs w:val="14"/>
              </w:rPr>
            </w:pPr>
          </w:p>
          <w:p w:rsidR="005D3553" w:rsidRDefault="005D3553" w:rsidP="005D3553">
            <w:pPr>
              <w:widowControl w:val="0"/>
              <w:spacing w:after="0"/>
              <w:rPr>
                <w:rFonts w:cs="Arial"/>
                <w:b/>
                <w:sz w:val="14"/>
                <w:szCs w:val="14"/>
              </w:rPr>
            </w:pPr>
          </w:p>
          <w:p w:rsidR="005D3553" w:rsidRDefault="005D3553" w:rsidP="005D3553">
            <w:pPr>
              <w:widowControl w:val="0"/>
              <w:spacing w:after="0"/>
              <w:rPr>
                <w:rFonts w:cs="Arial"/>
                <w:b/>
                <w:sz w:val="14"/>
                <w:szCs w:val="14"/>
              </w:rPr>
            </w:pPr>
          </w:p>
          <w:p w:rsidR="005D3553" w:rsidRDefault="005D3553" w:rsidP="005D3553">
            <w:pPr>
              <w:widowControl w:val="0"/>
              <w:spacing w:after="0"/>
              <w:rPr>
                <w:rFonts w:cs="Arial"/>
                <w:b/>
                <w:sz w:val="14"/>
                <w:szCs w:val="14"/>
              </w:rPr>
            </w:pPr>
          </w:p>
          <w:p w:rsidR="005D3553" w:rsidRPr="00EF337B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</w:p>
        </w:tc>
        <w:tc>
          <w:tcPr>
            <w:tcW w:w="2694" w:type="dxa"/>
            <w:gridSpan w:val="2"/>
          </w:tcPr>
          <w:p w:rsidR="005D3553" w:rsidRPr="00EF337B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  <w:r w:rsidRPr="00EF337B">
              <w:rPr>
                <w:rFonts w:eastAsia="Calibri" w:cs="Arial"/>
                <w:b/>
                <w:sz w:val="16"/>
                <w:szCs w:val="16"/>
              </w:rPr>
              <w:t>Resultados de aprendizaje</w:t>
            </w:r>
          </w:p>
          <w:p w:rsidR="005D3553" w:rsidRPr="007700A5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  <w:r w:rsidRPr="007700A5">
              <w:rPr>
                <w:rFonts w:eastAsia="Calibri" w:cs="Arial"/>
                <w:sz w:val="14"/>
                <w:szCs w:val="14"/>
              </w:rPr>
              <w:t>REALIZAR ENSAYOS DE CARACTERIZACIÓN DE MUESTRAS QUÍMICAS, TENIENDO EN CUENTA</w:t>
            </w:r>
          </w:p>
          <w:p w:rsidR="005D3553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  <w:r w:rsidRPr="007700A5">
              <w:rPr>
                <w:rFonts w:eastAsia="Calibri" w:cs="Arial"/>
                <w:sz w:val="14"/>
                <w:szCs w:val="14"/>
              </w:rPr>
              <w:t>PROCEDIMIENTOS DEL LABORATORIO Y NORMATIVIDAD VIGENTE.</w:t>
            </w:r>
          </w:p>
          <w:p w:rsidR="005D3553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</w:p>
          <w:p w:rsidR="005D3553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</w:p>
          <w:p w:rsidR="005D3553" w:rsidRPr="00CA24A2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4"/>
                <w:szCs w:val="14"/>
              </w:rPr>
            </w:pPr>
          </w:p>
        </w:tc>
        <w:tc>
          <w:tcPr>
            <w:tcW w:w="2835" w:type="dxa"/>
            <w:gridSpan w:val="2"/>
          </w:tcPr>
          <w:p w:rsidR="005D3553" w:rsidRPr="00EF337B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  <w:r w:rsidRPr="00EF337B">
              <w:rPr>
                <w:rFonts w:eastAsia="Calibri" w:cs="Arial"/>
                <w:b/>
                <w:sz w:val="16"/>
                <w:szCs w:val="16"/>
              </w:rPr>
              <w:t>Conocimiento del proceso</w:t>
            </w:r>
          </w:p>
          <w:p w:rsidR="005D3553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  <w:r w:rsidRPr="007700A5">
              <w:rPr>
                <w:rFonts w:eastAsia="Calibri" w:cs="Arial"/>
                <w:sz w:val="14"/>
                <w:szCs w:val="14"/>
              </w:rPr>
              <w:t>APLICAR LOS PRINCIPIOS FISICOQUÍMICOS PROPIOS DE LOS ENSAYOS DE CARACTERIZACIÓN DE</w:t>
            </w:r>
            <w:r>
              <w:rPr>
                <w:rFonts w:eastAsia="Calibri" w:cs="Arial"/>
                <w:sz w:val="14"/>
                <w:szCs w:val="14"/>
              </w:rPr>
              <w:t xml:space="preserve"> </w:t>
            </w:r>
            <w:r w:rsidRPr="007700A5">
              <w:rPr>
                <w:rFonts w:eastAsia="Calibri" w:cs="Arial"/>
                <w:sz w:val="14"/>
                <w:szCs w:val="14"/>
              </w:rPr>
              <w:t xml:space="preserve">MUESTRAS. </w:t>
            </w:r>
          </w:p>
          <w:p w:rsidR="005D3553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</w:p>
          <w:p w:rsidR="005D3553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</w:p>
          <w:p w:rsidR="005D3553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</w:p>
          <w:p w:rsidR="005D3553" w:rsidRPr="00EF337B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</w:p>
        </w:tc>
        <w:tc>
          <w:tcPr>
            <w:tcW w:w="2551" w:type="dxa"/>
          </w:tcPr>
          <w:p w:rsidR="005D3553" w:rsidRPr="00EF337B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  <w:r w:rsidRPr="00EF337B">
              <w:rPr>
                <w:rFonts w:eastAsia="Calibri" w:cs="Arial"/>
                <w:b/>
                <w:sz w:val="16"/>
                <w:szCs w:val="16"/>
              </w:rPr>
              <w:t>Criterios de evaluación</w:t>
            </w:r>
          </w:p>
          <w:p w:rsidR="005D3553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  <w:r w:rsidRPr="007700A5">
              <w:rPr>
                <w:rFonts w:eastAsia="Calibri" w:cs="Arial"/>
                <w:sz w:val="14"/>
                <w:szCs w:val="14"/>
              </w:rPr>
              <w:t>REALIZA EL ENSAYO, DE ACUERDO CON LOS PRINCIPIOS FISICOQUÍMICOS Y LA SECUENCIA DEL</w:t>
            </w:r>
            <w:r>
              <w:rPr>
                <w:rFonts w:eastAsia="Calibri" w:cs="Arial"/>
                <w:sz w:val="14"/>
                <w:szCs w:val="14"/>
              </w:rPr>
              <w:t xml:space="preserve"> </w:t>
            </w:r>
            <w:r w:rsidRPr="007700A5">
              <w:rPr>
                <w:rFonts w:eastAsia="Calibri" w:cs="Arial"/>
                <w:sz w:val="14"/>
                <w:szCs w:val="14"/>
              </w:rPr>
              <w:t>PROTOCOLO DE ENSAYO.</w:t>
            </w:r>
          </w:p>
          <w:p w:rsidR="005D3553" w:rsidRDefault="005D3553" w:rsidP="005D3553">
            <w:pPr>
              <w:widowControl w:val="0"/>
              <w:spacing w:after="0"/>
              <w:rPr>
                <w:rFonts w:eastAsia="Calibri" w:cs="Arial"/>
                <w:sz w:val="14"/>
                <w:szCs w:val="14"/>
              </w:rPr>
            </w:pPr>
          </w:p>
          <w:p w:rsidR="005D3553" w:rsidRPr="00EF337B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</w:p>
        </w:tc>
      </w:tr>
      <w:tr w:rsidR="005D3553" w:rsidRPr="00EF337B" w:rsidTr="005D3553">
        <w:trPr>
          <w:trHeight w:val="227"/>
        </w:trPr>
        <w:tc>
          <w:tcPr>
            <w:tcW w:w="2943" w:type="dxa"/>
          </w:tcPr>
          <w:p w:rsidR="005D3553" w:rsidRPr="005D3553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</w:p>
        </w:tc>
        <w:tc>
          <w:tcPr>
            <w:tcW w:w="2694" w:type="dxa"/>
            <w:gridSpan w:val="2"/>
          </w:tcPr>
          <w:p w:rsidR="005D3553" w:rsidRPr="00EF337B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:rsidR="005D3553" w:rsidRPr="00EF337B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</w:p>
        </w:tc>
        <w:tc>
          <w:tcPr>
            <w:tcW w:w="2551" w:type="dxa"/>
          </w:tcPr>
          <w:p w:rsidR="005D3553" w:rsidRPr="00EF337B" w:rsidRDefault="005D3553" w:rsidP="005D3553">
            <w:pPr>
              <w:widowControl w:val="0"/>
              <w:spacing w:after="0"/>
              <w:rPr>
                <w:rFonts w:eastAsia="Calibri" w:cs="Arial"/>
                <w:b/>
                <w:sz w:val="16"/>
                <w:szCs w:val="16"/>
              </w:rPr>
            </w:pPr>
          </w:p>
        </w:tc>
      </w:tr>
    </w:tbl>
    <w:p w:rsidR="00446E96" w:rsidRDefault="00446E96" w:rsidP="00FE2490">
      <w:pPr>
        <w:sectPr w:rsidR="00446E96" w:rsidSect="00446E96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9C0826" w:rsidRDefault="009C0826" w:rsidP="00FE2490"/>
    <w:p w:rsidR="009C0826" w:rsidRDefault="009C0826" w:rsidP="00FE2490">
      <w:pPr>
        <w:sectPr w:rsidR="009C0826" w:rsidSect="00446E96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0565B8" w:rsidRDefault="000565B8" w:rsidP="00FE2490">
      <w:pPr>
        <w:pStyle w:val="Ttulo1"/>
      </w:pPr>
      <w:r w:rsidRPr="00FE2490">
        <w:lastRenderedPageBreak/>
        <w:t>Objetivo</w:t>
      </w:r>
    </w:p>
    <w:p w:rsidR="00232AC8" w:rsidRDefault="00232AC8" w:rsidP="00232AC8">
      <w:r>
        <w:t>• Distinguir entre los dipolos de enlace y de molécula.</w:t>
      </w:r>
    </w:p>
    <w:p w:rsidR="00232AC8" w:rsidRDefault="00232AC8" w:rsidP="00232AC8">
      <w:r>
        <w:t>• Clasificar las moléculas como polares o no-polares.</w:t>
      </w:r>
    </w:p>
    <w:p w:rsidR="00232AC8" w:rsidRDefault="00232AC8" w:rsidP="00232AC8">
      <w:r>
        <w:t>• Comparar y contrastar los dipolos permanentes e inducidos.</w:t>
      </w:r>
    </w:p>
    <w:p w:rsidR="00232AC8" w:rsidRDefault="00232AC8" w:rsidP="00232AC8">
      <w:r>
        <w:t>• Identificar el enlace de hidrógeno, y discutir su origen en términos de geometría de moléculas y electronegatividad.</w:t>
      </w:r>
    </w:p>
    <w:p w:rsidR="00232AC8" w:rsidRDefault="00232AC8" w:rsidP="00232AC8">
      <w:r>
        <w:t>• Explicar las propiedades, tales como punto de ebullición o fusión, considerando diferentes fuerzas intermoleculares.</w:t>
      </w:r>
    </w:p>
    <w:p w:rsidR="00CA24A2" w:rsidRDefault="00232AC8" w:rsidP="00232AC8">
      <w:r>
        <w:t>• Relacionar la fuerza relativa de las fuerzas intermoleculares con los datos del punto de fusión o del punto de ebullición y con las representaciones a nivel de partículas de sustancias a diferentes temperaturas</w:t>
      </w:r>
      <w:proofErr w:type="gramStart"/>
      <w:r>
        <w:t>.</w:t>
      </w:r>
      <w:r w:rsidR="00CA24A2">
        <w:t>.</w:t>
      </w:r>
      <w:proofErr w:type="gramEnd"/>
    </w:p>
    <w:p w:rsidR="00596608" w:rsidRDefault="00596608" w:rsidP="00596608">
      <w:pPr>
        <w:pStyle w:val="Ttulo1"/>
      </w:pPr>
      <w:r>
        <w:t>Materiales</w:t>
      </w:r>
      <w:r w:rsidR="00CA24A2">
        <w:t xml:space="preserve"> y equipos</w:t>
      </w:r>
    </w:p>
    <w:p w:rsidR="00360799" w:rsidRDefault="00CA24A2" w:rsidP="00596608">
      <w:r>
        <w:t>Guía suministrada por el docente</w:t>
      </w:r>
      <w:r w:rsidR="00360799">
        <w:t>.</w:t>
      </w:r>
    </w:p>
    <w:p w:rsidR="00CA24A2" w:rsidRDefault="00CA24A2" w:rsidP="00596608">
      <w:r>
        <w:t>Portátil para cada equipo.</w:t>
      </w:r>
    </w:p>
    <w:p w:rsidR="00FE2490" w:rsidRDefault="00C24DA6" w:rsidP="00446E96">
      <w:pPr>
        <w:pStyle w:val="Ttulo1"/>
      </w:pPr>
      <w:r>
        <w:t>Desarrollo</w:t>
      </w:r>
      <w:r w:rsidR="00FE2490" w:rsidRPr="00FE2490">
        <w:rPr>
          <w:rFonts w:eastAsiaTheme="minorHAnsi" w:cstheme="minorBidi"/>
          <w:szCs w:val="22"/>
          <w:vertAlign w:val="superscript"/>
        </w:rPr>
        <w:footnoteReference w:id="1"/>
      </w:r>
    </w:p>
    <w:p w:rsidR="00232AC8" w:rsidRDefault="00232AC8" w:rsidP="00232AC8">
      <w:pPr>
        <w:pStyle w:val="Ttulo2"/>
      </w:pPr>
      <w:r>
        <w:t>Geometrías moleculares a partir del modelo VSEPR</w:t>
      </w:r>
    </w:p>
    <w:p w:rsidR="00232AC8" w:rsidRDefault="00232AC8" w:rsidP="00232AC8">
      <w:pPr>
        <w:pStyle w:val="Ttulo3"/>
      </w:pPr>
      <w:r>
        <w:t>Generalidades</w:t>
      </w:r>
    </w:p>
    <w:p w:rsidR="00232AC8" w:rsidRDefault="00232AC8" w:rsidP="00232AC8">
      <w:r>
        <w:t xml:space="preserve">La TRPECV (Teoría de Repulsión de Pares de Electrones de la Capa de Valencia) pero también se le nombra como </w:t>
      </w:r>
      <w:proofErr w:type="spellStart"/>
      <w:r w:rsidRPr="00DD375D">
        <w:t>TRePEV</w:t>
      </w:r>
      <w:proofErr w:type="spellEnd"/>
      <w:r w:rsidRPr="00DD375D">
        <w:t>, teoría RPECV o teoría VSEPR</w:t>
      </w:r>
      <w:r>
        <w:t xml:space="preserve">. Esta teoría predice la geometría dada por los  pares de </w:t>
      </w:r>
      <w:r>
        <w:lastRenderedPageBreak/>
        <w:t xml:space="preserve">electrones de la capa de valencia en una molécula y siguiendo la ley de Coulomb, es decir que los pares electrónicos  minimizan la energía a través dela repulsión.  En su forma sencilla la molécula puede ser representada por </w:t>
      </w:r>
      <w:proofErr w:type="spellStart"/>
      <w:r>
        <w:t>ABn</w:t>
      </w:r>
      <w:proofErr w:type="spellEnd"/>
      <w:r>
        <w:t>, donde A es el átomo central y B los átomos periféricos.</w:t>
      </w:r>
    </w:p>
    <w:p w:rsidR="00232AC8" w:rsidRPr="00DD375D" w:rsidRDefault="00232AC8" w:rsidP="00232AC8"/>
    <w:p w:rsidR="00232AC8" w:rsidRDefault="00232AC8" w:rsidP="00232AC8">
      <w:pPr>
        <w:pStyle w:val="Ttulo3"/>
      </w:pPr>
      <w:r>
        <w:t xml:space="preserve">Procedimiento </w:t>
      </w:r>
    </w:p>
    <w:p w:rsidR="00232AC8" w:rsidRDefault="00232AC8" w:rsidP="00232AC8">
      <w:r>
        <w:t>Ir a la dirección</w:t>
      </w:r>
    </w:p>
    <w:p w:rsidR="00232AC8" w:rsidRDefault="00235897" w:rsidP="00232AC8">
      <w:hyperlink r:id="rId10" w:history="1">
        <w:r w:rsidR="00232AC8" w:rsidRPr="00973C74">
          <w:rPr>
            <w:rStyle w:val="Hipervnculo"/>
          </w:rPr>
          <w:t>https://phet.colorado.edu/sims/html/molecule-shapes/latest/molecule-shapes_en.html</w:t>
        </w:r>
      </w:hyperlink>
      <w:r w:rsidR="00232AC8">
        <w:t xml:space="preserve"> y seleccione </w:t>
      </w:r>
      <w:proofErr w:type="spellStart"/>
      <w:r w:rsidR="00232AC8">
        <w:t>Molecule</w:t>
      </w:r>
      <w:proofErr w:type="spellEnd"/>
      <w:r w:rsidR="00232AC8">
        <w:t xml:space="preserve"> </w:t>
      </w:r>
      <w:proofErr w:type="spellStart"/>
      <w:r w:rsidR="00232AC8">
        <w:t>Shapes</w:t>
      </w:r>
      <w:proofErr w:type="spellEnd"/>
    </w:p>
    <w:p w:rsidR="00232AC8" w:rsidRDefault="00232AC8" w:rsidP="00232AC8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6"/>
      </w:tblGrid>
      <w:tr w:rsidR="00232AC8" w:rsidTr="00232AC8">
        <w:tc>
          <w:tcPr>
            <w:tcW w:w="4956" w:type="dxa"/>
          </w:tcPr>
          <w:p w:rsidR="00232AC8" w:rsidRDefault="00232AC8" w:rsidP="00CD66A3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710F7E8C" wp14:editId="7A76B273">
                  <wp:extent cx="3000375" cy="187532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24" cy="187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AC8" w:rsidTr="00232AC8">
        <w:tc>
          <w:tcPr>
            <w:tcW w:w="4956" w:type="dxa"/>
          </w:tcPr>
          <w:p w:rsidR="00232AC8" w:rsidRDefault="00232AC8" w:rsidP="00CD66A3">
            <w:pPr>
              <w:jc w:val="center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6A8CDB4" wp14:editId="04E849D6">
                  <wp:extent cx="3002145" cy="1876425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56" cy="188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AC8" w:rsidRDefault="00232AC8" w:rsidP="00232AC8">
      <w:pPr>
        <w:jc w:val="center"/>
      </w:pPr>
    </w:p>
    <w:p w:rsidR="00232AC8" w:rsidRDefault="00232AC8" w:rsidP="00232AC8">
      <w:r>
        <w:lastRenderedPageBreak/>
        <w:t>Identifica las moléculas de: CO2, BF3, CH4, NH3 y H2O regístralas a través de pantallazos que incluirás en el informe de la práctica virtual y dibújalas indicando los detalles.</w:t>
      </w:r>
    </w:p>
    <w:p w:rsidR="00232AC8" w:rsidRDefault="00232AC8" w:rsidP="00232AC8">
      <w:r>
        <w:t xml:space="preserve">Observa las diferencias en sus geometrías e indica para cada una de las moléculas nombre de su geometría y el nombre de la geometría de la nube de electrónica, la cantidad de pares de electrones solitarios, los ángulos de enlace y si hay diferencia entre los ángulos de enlace reales y los suministrados por el modelo. </w:t>
      </w:r>
    </w:p>
    <w:p w:rsidR="00232AC8" w:rsidRDefault="00232AC8" w:rsidP="00232AC8">
      <w:r>
        <w:t>¿Cuál puede ser la razón de la diferencia entre los ángulos de enlace real y el dado por el modelo?</w:t>
      </w:r>
    </w:p>
    <w:p w:rsidR="00232AC8" w:rsidRDefault="00232AC8" w:rsidP="00232AC8">
      <w:pPr>
        <w:pStyle w:val="Ttulo2"/>
      </w:pPr>
      <w:r>
        <w:t>Polaridad</w:t>
      </w:r>
    </w:p>
    <w:p w:rsidR="00232AC8" w:rsidRDefault="00232AC8" w:rsidP="00232AC8">
      <w:pPr>
        <w:pStyle w:val="Ttulo3"/>
      </w:pPr>
      <w:r>
        <w:t>Generalidades</w:t>
      </w:r>
    </w:p>
    <w:p w:rsidR="00232AC8" w:rsidRDefault="00232AC8" w:rsidP="00232AC8"/>
    <w:p w:rsidR="00232AC8" w:rsidRPr="006C42D5" w:rsidRDefault="00232AC8" w:rsidP="00232AC8">
      <w:pPr>
        <w:pStyle w:val="Ttulo3"/>
      </w:pPr>
      <w:bookmarkStart w:id="0" w:name="_GoBack"/>
      <w:r>
        <w:t>Procedimiento</w:t>
      </w:r>
    </w:p>
    <w:bookmarkEnd w:id="0"/>
    <w:p w:rsidR="00232AC8" w:rsidRDefault="00232AC8" w:rsidP="00232AC8">
      <w:r>
        <w:t xml:space="preserve">Ir al enlace: </w:t>
      </w:r>
      <w:hyperlink r:id="rId13" w:history="1">
        <w:r w:rsidRPr="00973C74">
          <w:rPr>
            <w:rStyle w:val="Hipervnculo"/>
          </w:rPr>
          <w:t>https://phet.colorado.edu/es/simulation/legacy/molecule-polarity</w:t>
        </w:r>
      </w:hyperlink>
      <w:r>
        <w:t xml:space="preserve"> y realizar la descarga. En caso de que no se realice, actualizar Java.</w:t>
      </w:r>
    </w:p>
    <w:p w:rsidR="006B1681" w:rsidRDefault="00232AC8" w:rsidP="00232AC8">
      <w:r>
        <w:t xml:space="preserve">Una vez descargado ir a la pestaña de los tres </w:t>
      </w:r>
      <w:r w:rsidR="006B1681">
        <w:t>átomos</w:t>
      </w:r>
      <w:r>
        <w:t xml:space="preserve"> como se muestra a continuación,</w:t>
      </w:r>
    </w:p>
    <w:p w:rsidR="00232AC8" w:rsidRDefault="00232AC8" w:rsidP="00232AC8">
      <w:pPr>
        <w:jc w:val="center"/>
      </w:pPr>
      <w:r>
        <w:rPr>
          <w:noProof/>
          <w:lang w:eastAsia="es-CO"/>
        </w:rPr>
        <w:drawing>
          <wp:inline distT="0" distB="0" distL="0" distR="0" wp14:anchorId="787FF87E" wp14:editId="606CF8B3">
            <wp:extent cx="3493698" cy="218366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2094" cy="21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81" w:rsidRDefault="006B1681" w:rsidP="006B1681">
      <w:pPr>
        <w:pStyle w:val="Epgrafe"/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>
        <w:t>. Polaridad tres átomos</w:t>
      </w:r>
    </w:p>
    <w:p w:rsidR="00232AC8" w:rsidRDefault="00232AC8" w:rsidP="00232AC8">
      <w:r>
        <w:t>Resalte las opciones en la caja VISTA, en la parte superior derecha, cada una de ellas está representada para: Enlaces Dipolos, Dipolo Molecular y las Cargas Parciales.</w:t>
      </w:r>
    </w:p>
    <w:p w:rsidR="00232AC8" w:rsidRDefault="00232AC8" w:rsidP="00232AC8">
      <w:r>
        <w:t>A través de la experimentación con el simulador</w:t>
      </w:r>
    </w:p>
    <w:p w:rsidR="00232AC8" w:rsidRDefault="00232AC8" w:rsidP="00232AC8">
      <w:r>
        <w:t>Indicar las diferencias entre Enlaces Dipolos, Dipolo Molecular y las Cargas Parciales.</w:t>
      </w:r>
    </w:p>
    <w:p w:rsidR="00232AC8" w:rsidRDefault="00232AC8" w:rsidP="00232AC8">
      <w:r>
        <w:t xml:space="preserve">Indicar como varia los </w:t>
      </w:r>
      <w:r w:rsidRPr="002D180B">
        <w:t>Enlaces Dipolos, Dipolo Molecular y las Cargas Parciales</w:t>
      </w:r>
      <w:r>
        <w:t xml:space="preserve"> con la electronegatividad y como se ven afectados por el campo eléctrico.</w:t>
      </w:r>
    </w:p>
    <w:p w:rsidR="006B1681" w:rsidRDefault="006B1681" w:rsidP="00232AC8"/>
    <w:p w:rsidR="006B1681" w:rsidRDefault="006B1681" w:rsidP="00232AC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</w:tblGrid>
      <w:tr w:rsidR="00232AC8" w:rsidTr="00232AC8">
        <w:tc>
          <w:tcPr>
            <w:tcW w:w="4786" w:type="dxa"/>
          </w:tcPr>
          <w:p w:rsidR="00232AC8" w:rsidRDefault="00232AC8" w:rsidP="00CD66A3">
            <w:pPr>
              <w:jc w:val="center"/>
            </w:pPr>
            <w:r>
              <w:object w:dxaOrig="5805" w:dyaOrig="4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45pt;height:105.95pt" o:ole="">
                  <v:imagedata r:id="rId15" o:title=""/>
                </v:shape>
                <o:OLEObject Type="Embed" ProgID="PBrush" ShapeID="_x0000_i1025" DrawAspect="Content" ObjectID="_1549469810" r:id="rId16"/>
              </w:object>
            </w:r>
          </w:p>
        </w:tc>
      </w:tr>
      <w:tr w:rsidR="00232AC8" w:rsidTr="00232AC8">
        <w:tc>
          <w:tcPr>
            <w:tcW w:w="4786" w:type="dxa"/>
          </w:tcPr>
          <w:p w:rsidR="00232AC8" w:rsidRDefault="00232AC8" w:rsidP="00CD66A3">
            <w:r>
              <w:t>Dipolo en el enlace debido a electronegatividad</w:t>
            </w:r>
          </w:p>
        </w:tc>
      </w:tr>
      <w:tr w:rsidR="00232AC8" w:rsidTr="00232AC8">
        <w:tc>
          <w:tcPr>
            <w:tcW w:w="4786" w:type="dxa"/>
          </w:tcPr>
          <w:p w:rsidR="00232AC8" w:rsidRDefault="00232AC8" w:rsidP="00232AC8">
            <w:pPr>
              <w:jc w:val="center"/>
            </w:pPr>
            <w:r>
              <w:object w:dxaOrig="5805" w:dyaOrig="4185">
                <v:shape id="_x0000_i1026" type="#_x0000_t75" style="width:152.85pt;height:110.05pt" o:ole="">
                  <v:imagedata r:id="rId17" o:title=""/>
                </v:shape>
                <o:OLEObject Type="Embed" ProgID="PBrush" ShapeID="_x0000_i1026" DrawAspect="Content" ObjectID="_1549469811" r:id="rId18"/>
              </w:object>
            </w:r>
          </w:p>
        </w:tc>
      </w:tr>
      <w:tr w:rsidR="00232AC8" w:rsidTr="00232AC8">
        <w:tc>
          <w:tcPr>
            <w:tcW w:w="4786" w:type="dxa"/>
          </w:tcPr>
          <w:p w:rsidR="00232AC8" w:rsidRDefault="00232AC8" w:rsidP="00CD66A3">
            <w:r>
              <w:t>Cargas parciales debidas a electronegatividad + geometría</w:t>
            </w:r>
          </w:p>
        </w:tc>
      </w:tr>
      <w:tr w:rsidR="00232AC8" w:rsidTr="00232AC8">
        <w:tc>
          <w:tcPr>
            <w:tcW w:w="4786" w:type="dxa"/>
          </w:tcPr>
          <w:p w:rsidR="00232AC8" w:rsidRDefault="00232AC8" w:rsidP="00232AC8">
            <w:pPr>
              <w:jc w:val="center"/>
            </w:pPr>
            <w:r>
              <w:object w:dxaOrig="5805" w:dyaOrig="5385">
                <v:shape id="_x0000_i1027" type="#_x0000_t75" style="width:142.65pt;height:122.25pt" o:ole="">
                  <v:imagedata r:id="rId19" o:title=""/>
                </v:shape>
                <o:OLEObject Type="Embed" ProgID="PBrush" ShapeID="_x0000_i1027" DrawAspect="Content" ObjectID="_1549469812" r:id="rId20"/>
              </w:object>
            </w:r>
          </w:p>
        </w:tc>
      </w:tr>
      <w:tr w:rsidR="00232AC8" w:rsidTr="00232AC8">
        <w:tc>
          <w:tcPr>
            <w:tcW w:w="4786" w:type="dxa"/>
          </w:tcPr>
          <w:p w:rsidR="00232AC8" w:rsidRDefault="00232AC8" w:rsidP="00CD66A3">
            <w:r>
              <w:t>Momento dipolar o dipolo molecular electronegatividad + geometría</w:t>
            </w:r>
          </w:p>
        </w:tc>
      </w:tr>
      <w:tr w:rsidR="00232AC8" w:rsidTr="00232AC8">
        <w:tc>
          <w:tcPr>
            <w:tcW w:w="4786" w:type="dxa"/>
          </w:tcPr>
          <w:p w:rsidR="00232AC8" w:rsidRDefault="00232AC8" w:rsidP="00CD66A3">
            <w:pPr>
              <w:jc w:val="center"/>
            </w:pPr>
            <w:r>
              <w:object w:dxaOrig="10965" w:dyaOrig="8835">
                <v:shape id="_x0000_i1028" type="#_x0000_t75" style="width:176.6pt;height:142.65pt" o:ole="">
                  <v:imagedata r:id="rId21" o:title=""/>
                </v:shape>
                <o:OLEObject Type="Embed" ProgID="PBrush" ShapeID="_x0000_i1028" DrawAspect="Content" ObjectID="_1549469813" r:id="rId22"/>
              </w:object>
            </w:r>
          </w:p>
        </w:tc>
      </w:tr>
      <w:tr w:rsidR="00232AC8" w:rsidTr="00232AC8">
        <w:tc>
          <w:tcPr>
            <w:tcW w:w="4786" w:type="dxa"/>
          </w:tcPr>
          <w:p w:rsidR="00232AC8" w:rsidRDefault="00232AC8" w:rsidP="00CD66A3">
            <w:pPr>
              <w:jc w:val="center"/>
            </w:pPr>
            <w:r>
              <w:t xml:space="preserve">Una molécula polar se alinea en un campo eléctrico porque tiene momento dipolar o </w:t>
            </w:r>
          </w:p>
        </w:tc>
      </w:tr>
    </w:tbl>
    <w:p w:rsidR="006B1681" w:rsidRDefault="006B1681" w:rsidP="006B1681">
      <w:pPr>
        <w:pStyle w:val="Epgrafe"/>
      </w:pPr>
      <w:r>
        <w:t xml:space="preserve">Figura </w:t>
      </w:r>
      <w:fldSimple w:instr=" SEQ Figura \* ARABIC ">
        <w:r>
          <w:rPr>
            <w:noProof/>
          </w:rPr>
          <w:t>2</w:t>
        </w:r>
      </w:fldSimple>
      <w:r>
        <w:t>. Dipolo de enlace, molécula y dipolos permanentes e inducidos</w:t>
      </w:r>
    </w:p>
    <w:p w:rsidR="00232AC8" w:rsidRDefault="00232AC8" w:rsidP="00232AC8">
      <w:r>
        <w:t xml:space="preserve">Consulta en la pestaña MOLECULAS REALES  para las moléculas CO2, BF3, CH4, NH3 y H2O e indica la diferencia que encuentras entre los </w:t>
      </w:r>
      <w:r w:rsidRPr="002D180B">
        <w:t>En</w:t>
      </w:r>
      <w:r>
        <w:t xml:space="preserve">laces Dipolos, Dipolo Molecular o momento dipolar. </w:t>
      </w:r>
    </w:p>
    <w:p w:rsidR="00232AC8" w:rsidRDefault="00232AC8" w:rsidP="00232AC8">
      <w:r>
        <w:lastRenderedPageBreak/>
        <w:t>¿El CO2 indica si tiene dipolo de enlace y dipolo de molécula?</w:t>
      </w:r>
    </w:p>
    <w:p w:rsidR="00232AC8" w:rsidRDefault="00232AC8" w:rsidP="00232AC8">
      <w:r>
        <w:t>¿Cómo serán afectadas las moléculas anteriores por un campo eléctrico?</w:t>
      </w:r>
    </w:p>
    <w:p w:rsidR="00232AC8" w:rsidRDefault="00232AC8" w:rsidP="00232AC8">
      <w:r>
        <w:t>¿Qué relación encuentras entre el dipolo de la molécula y el mapa de potencial electrostático?</w:t>
      </w:r>
    </w:p>
    <w:p w:rsidR="00232AC8" w:rsidRDefault="00232AC8" w:rsidP="00232AC8">
      <w:r>
        <w:t>¿Qué significa el mapa de densidad electrónica y que relación encuentras con el dipolo de la molécula  y el mapa de potencial electrostático?</w:t>
      </w:r>
    </w:p>
    <w:p w:rsidR="00232AC8" w:rsidRDefault="00232AC8" w:rsidP="00232AC8">
      <w:r>
        <w:t>¿Cómo se les llama a las moléculas en las que tienen cargas parciales o dipolos moleculares?</w:t>
      </w:r>
    </w:p>
    <w:p w:rsidR="00232AC8" w:rsidRDefault="00232AC8" w:rsidP="00232AC8">
      <w:r>
        <w:t>Clasifica las moléculas CO2, BF3, CH4, NH3 y H2O como polares o no polares</w:t>
      </w:r>
    </w:p>
    <w:p w:rsidR="00232AC8" w:rsidRDefault="00232AC8" w:rsidP="00232AC8">
      <w:r>
        <w:t>Consulta las temperaturas de fusión y ebullición para cada una de las moléculas y explica las diferencias</w:t>
      </w:r>
    </w:p>
    <w:p w:rsidR="00232AC8" w:rsidRDefault="00232AC8" w:rsidP="00232AC8"/>
    <w:p w:rsidR="001A5871" w:rsidRDefault="001A5871" w:rsidP="00232AC8"/>
    <w:p w:rsidR="001A5871" w:rsidRDefault="001A5871" w:rsidP="00232AC8">
      <w:r>
        <w:t xml:space="preserve">Videos </w:t>
      </w:r>
      <w:proofErr w:type="spellStart"/>
      <w:r>
        <w:t>realcionados</w:t>
      </w:r>
      <w:proofErr w:type="spellEnd"/>
    </w:p>
    <w:p w:rsidR="001A5871" w:rsidRDefault="001A5871" w:rsidP="00232AC8">
      <w:proofErr w:type="spellStart"/>
      <w:r>
        <w:t>Tension</w:t>
      </w:r>
      <w:proofErr w:type="spellEnd"/>
      <w:r>
        <w:t xml:space="preserve"> superficial</w:t>
      </w:r>
    </w:p>
    <w:p w:rsidR="001A5871" w:rsidRDefault="00235897" w:rsidP="00232AC8">
      <w:hyperlink r:id="rId23" w:history="1">
        <w:r w:rsidR="004E42C9" w:rsidRPr="00973C74">
          <w:rPr>
            <w:rStyle w:val="Hipervnculo"/>
          </w:rPr>
          <w:t>https://www.youtube.com/watch?v=KEcv3aZGaToiacia</w:t>
        </w:r>
      </w:hyperlink>
      <w:r w:rsidR="004E42C9">
        <w:t xml:space="preserve"> </w:t>
      </w:r>
    </w:p>
    <w:p w:rsidR="004E42C9" w:rsidRDefault="004E42C9" w:rsidP="00232AC8">
      <w:proofErr w:type="gramStart"/>
      <w:r>
        <w:t>crear</w:t>
      </w:r>
      <w:proofErr w:type="gramEnd"/>
      <w:r>
        <w:t xml:space="preserve"> competencia con los peces</w:t>
      </w:r>
    </w:p>
    <w:p w:rsidR="001A5871" w:rsidRDefault="00235897" w:rsidP="00232AC8">
      <w:hyperlink r:id="rId24" w:history="1">
        <w:r w:rsidR="001A5871" w:rsidRPr="00973C74">
          <w:rPr>
            <w:rStyle w:val="Hipervnculo"/>
          </w:rPr>
          <w:t>https://www.youtube.com/watch?v=Uy-RUMaZ0c0</w:t>
        </w:r>
      </w:hyperlink>
    </w:p>
    <w:p w:rsidR="008B24DF" w:rsidRDefault="00235897" w:rsidP="00232AC8">
      <w:hyperlink r:id="rId25" w:history="1">
        <w:r w:rsidR="008B24DF" w:rsidRPr="00973C74">
          <w:rPr>
            <w:rStyle w:val="Hipervnculo"/>
          </w:rPr>
          <w:t>https://www.youtube.com/watch?v=9SPAPRD9QqU</w:t>
        </w:r>
      </w:hyperlink>
    </w:p>
    <w:p w:rsidR="008B24DF" w:rsidRDefault="008B24DF" w:rsidP="00232AC8">
      <w:proofErr w:type="spellStart"/>
      <w:proofErr w:type="gramStart"/>
      <w:r>
        <w:t>polariad</w:t>
      </w:r>
      <w:proofErr w:type="spellEnd"/>
      <w:proofErr w:type="gramEnd"/>
      <w:r>
        <w:t xml:space="preserve"> del esmalte en superficie y densidad y tensión superficial</w:t>
      </w:r>
    </w:p>
    <w:p w:rsidR="00E46094" w:rsidRDefault="00235897" w:rsidP="00232AC8">
      <w:hyperlink r:id="rId26" w:history="1">
        <w:r w:rsidR="00E46094" w:rsidRPr="00973C74">
          <w:rPr>
            <w:rStyle w:val="Hipervnculo"/>
          </w:rPr>
          <w:t>https://www.youtube.com/watch?v=umFTjaiWhPU</w:t>
        </w:r>
      </w:hyperlink>
    </w:p>
    <w:p w:rsidR="00E46094" w:rsidRDefault="00E46094" w:rsidP="00232AC8">
      <w:proofErr w:type="gramStart"/>
      <w:r>
        <w:t>medición</w:t>
      </w:r>
      <w:proofErr w:type="gramEnd"/>
      <w:r>
        <w:t xml:space="preserve"> de la tensión superficial con balanza</w:t>
      </w:r>
    </w:p>
    <w:p w:rsidR="001A5871" w:rsidRDefault="00EF1489" w:rsidP="00232AC8">
      <w:proofErr w:type="gramStart"/>
      <w:r>
        <w:t>densidad</w:t>
      </w:r>
      <w:proofErr w:type="gramEnd"/>
      <w:r>
        <w:t xml:space="preserve"> </w:t>
      </w:r>
    </w:p>
    <w:p w:rsidR="008B24DF" w:rsidRDefault="00235897" w:rsidP="00232AC8">
      <w:hyperlink r:id="rId27" w:history="1">
        <w:r w:rsidR="00C20528" w:rsidRPr="00973C74">
          <w:rPr>
            <w:rStyle w:val="Hipervnculo"/>
          </w:rPr>
          <w:t>https://www.youtube.com/watch?v=FTrFKPaOpm8</w:t>
        </w:r>
      </w:hyperlink>
    </w:p>
    <w:p w:rsidR="00C20528" w:rsidRDefault="00C20528" w:rsidP="00232AC8">
      <w:r>
        <w:t>explicación en arboles</w:t>
      </w:r>
    </w:p>
    <w:p w:rsidR="00EF1489" w:rsidRDefault="00235897" w:rsidP="00232AC8">
      <w:hyperlink r:id="rId28" w:history="1">
        <w:r w:rsidR="00EF1489" w:rsidRPr="00973C74">
          <w:rPr>
            <w:rStyle w:val="Hipervnculo"/>
          </w:rPr>
          <w:t>https://www.youtube.com/watch?v=R2bzsxSFYac&amp;t=6s</w:t>
        </w:r>
      </w:hyperlink>
    </w:p>
    <w:p w:rsidR="00EF1489" w:rsidRDefault="00235897" w:rsidP="00232AC8">
      <w:hyperlink r:id="rId29" w:history="1">
        <w:r w:rsidR="00EF1489" w:rsidRPr="00973C74">
          <w:rPr>
            <w:rStyle w:val="Hipervnculo"/>
          </w:rPr>
          <w:t>https://www.youtube.com/watch?v=Kh10SBLJi1k</w:t>
        </w:r>
      </w:hyperlink>
    </w:p>
    <w:p w:rsidR="00EF1489" w:rsidRPr="006C42D5" w:rsidRDefault="00EF1489" w:rsidP="00232AC8"/>
    <w:p w:rsidR="00232AC8" w:rsidRPr="00232AC8" w:rsidRDefault="00232AC8" w:rsidP="00232AC8"/>
    <w:sectPr w:rsidR="00232AC8" w:rsidRPr="00232AC8" w:rsidSect="00232AC8">
      <w:type w:val="continuous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897" w:rsidRDefault="00235897" w:rsidP="0068084D">
      <w:pPr>
        <w:spacing w:after="0" w:line="240" w:lineRule="auto"/>
      </w:pPr>
      <w:r>
        <w:separator/>
      </w:r>
    </w:p>
  </w:endnote>
  <w:endnote w:type="continuationSeparator" w:id="0">
    <w:p w:rsidR="00235897" w:rsidRDefault="00235897" w:rsidP="00680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altName w:val="Franklin Gothic Heavy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897" w:rsidRDefault="00235897" w:rsidP="0068084D">
      <w:pPr>
        <w:spacing w:after="0" w:line="240" w:lineRule="auto"/>
      </w:pPr>
      <w:r>
        <w:separator/>
      </w:r>
    </w:p>
  </w:footnote>
  <w:footnote w:type="continuationSeparator" w:id="0">
    <w:p w:rsidR="00235897" w:rsidRDefault="00235897" w:rsidP="0068084D">
      <w:pPr>
        <w:spacing w:after="0" w:line="240" w:lineRule="auto"/>
      </w:pPr>
      <w:r>
        <w:continuationSeparator/>
      </w:r>
    </w:p>
  </w:footnote>
  <w:footnote w:id="1">
    <w:p w:rsidR="00FE2490" w:rsidRPr="0040657D" w:rsidRDefault="00FE2490" w:rsidP="0040657D">
      <w:pPr>
        <w:pStyle w:val="Textonotapie"/>
      </w:pPr>
      <w:r>
        <w:rPr>
          <w:rStyle w:val="Refdenotaalpie"/>
        </w:rPr>
        <w:footnoteRef/>
      </w:r>
      <w:r w:rsidRPr="00EF337B">
        <w:rPr>
          <w:lang w:val="en-US"/>
        </w:rPr>
        <w:t xml:space="preserve"> </w:t>
      </w:r>
      <w:proofErr w:type="gramStart"/>
      <w:r w:rsidR="0040657D" w:rsidRPr="0040657D">
        <w:rPr>
          <w:rStyle w:val="CitaCar"/>
          <w:lang w:val="en-US"/>
        </w:rPr>
        <w:t>Clark T. Chamberlain J. Intermolecular forces and molecules, Interactive Lecture Demonstration Guide</w:t>
      </w:r>
      <w:r w:rsidR="0040657D">
        <w:rPr>
          <w:rStyle w:val="CitaCar"/>
          <w:lang w:val="en-US"/>
        </w:rPr>
        <w:t>.</w:t>
      </w:r>
      <w:proofErr w:type="gramEnd"/>
      <w:r w:rsidR="0040657D">
        <w:rPr>
          <w:rStyle w:val="CitaCar"/>
          <w:lang w:val="en-US"/>
        </w:rPr>
        <w:t xml:space="preserve"> </w:t>
      </w:r>
      <w:proofErr w:type="spellStart"/>
      <w:r w:rsidR="0040657D" w:rsidRPr="0040657D">
        <w:rPr>
          <w:rStyle w:val="CitaCar"/>
        </w:rPr>
        <w:t>Creative</w:t>
      </w:r>
      <w:proofErr w:type="spellEnd"/>
      <w:r w:rsidR="0040657D" w:rsidRPr="0040657D">
        <w:rPr>
          <w:rStyle w:val="CitaCar"/>
        </w:rPr>
        <w:t xml:space="preserve"> </w:t>
      </w:r>
      <w:proofErr w:type="spellStart"/>
      <w:r w:rsidR="0040657D" w:rsidRPr="0040657D">
        <w:rPr>
          <w:rStyle w:val="CitaCar"/>
        </w:rPr>
        <w:t>Commons</w:t>
      </w:r>
      <w:proofErr w:type="spellEnd"/>
      <w:r w:rsidR="0040657D" w:rsidRPr="0040657D">
        <w:rPr>
          <w:rStyle w:val="CitaCar"/>
        </w:rPr>
        <w:t xml:space="preserve"> 4.0. Recuperado de: https://phet.colorado.edu/es/simulation/legacy/molecule-polarity</w:t>
      </w:r>
      <w:r w:rsidR="00E24C98">
        <w:rPr>
          <w:rStyle w:val="CitaCar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7005E"/>
    <w:multiLevelType w:val="multilevel"/>
    <w:tmpl w:val="2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>
    <w:nsid w:val="3CCA5420"/>
    <w:multiLevelType w:val="hybridMultilevel"/>
    <w:tmpl w:val="461E3E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A485B"/>
    <w:multiLevelType w:val="hybridMultilevel"/>
    <w:tmpl w:val="1EF06558"/>
    <w:lvl w:ilvl="0" w:tplc="24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1CE"/>
    <w:rsid w:val="00043E8D"/>
    <w:rsid w:val="000565B8"/>
    <w:rsid w:val="00086449"/>
    <w:rsid w:val="001158EA"/>
    <w:rsid w:val="00133E5D"/>
    <w:rsid w:val="00183FCD"/>
    <w:rsid w:val="00185EA3"/>
    <w:rsid w:val="001A5871"/>
    <w:rsid w:val="001A645D"/>
    <w:rsid w:val="001B5F43"/>
    <w:rsid w:val="001D7AC2"/>
    <w:rsid w:val="001E65BF"/>
    <w:rsid w:val="00223C41"/>
    <w:rsid w:val="00232AC8"/>
    <w:rsid w:val="00235897"/>
    <w:rsid w:val="0025406F"/>
    <w:rsid w:val="00255A59"/>
    <w:rsid w:val="00276165"/>
    <w:rsid w:val="00286DB8"/>
    <w:rsid w:val="002A78C9"/>
    <w:rsid w:val="002B61CE"/>
    <w:rsid w:val="002F23F5"/>
    <w:rsid w:val="0034003D"/>
    <w:rsid w:val="0035058B"/>
    <w:rsid w:val="00356A4F"/>
    <w:rsid w:val="00360799"/>
    <w:rsid w:val="003B4F22"/>
    <w:rsid w:val="003C78FC"/>
    <w:rsid w:val="003F412B"/>
    <w:rsid w:val="0040657D"/>
    <w:rsid w:val="0043155E"/>
    <w:rsid w:val="00446986"/>
    <w:rsid w:val="00446E96"/>
    <w:rsid w:val="004B0BCE"/>
    <w:rsid w:val="004C04A2"/>
    <w:rsid w:val="004E42C9"/>
    <w:rsid w:val="00547DF3"/>
    <w:rsid w:val="0057346B"/>
    <w:rsid w:val="005809EB"/>
    <w:rsid w:val="00596608"/>
    <w:rsid w:val="005A3754"/>
    <w:rsid w:val="005D3553"/>
    <w:rsid w:val="005D7945"/>
    <w:rsid w:val="00621679"/>
    <w:rsid w:val="0062400F"/>
    <w:rsid w:val="006268C4"/>
    <w:rsid w:val="00664C2D"/>
    <w:rsid w:val="0068084D"/>
    <w:rsid w:val="006907BB"/>
    <w:rsid w:val="006B0DB4"/>
    <w:rsid w:val="006B1681"/>
    <w:rsid w:val="006B64E6"/>
    <w:rsid w:val="006E3B66"/>
    <w:rsid w:val="00753D51"/>
    <w:rsid w:val="007700A5"/>
    <w:rsid w:val="007A4259"/>
    <w:rsid w:val="007C0657"/>
    <w:rsid w:val="007D53A3"/>
    <w:rsid w:val="007D5E76"/>
    <w:rsid w:val="007E2B60"/>
    <w:rsid w:val="00826A51"/>
    <w:rsid w:val="00851DB4"/>
    <w:rsid w:val="00864C25"/>
    <w:rsid w:val="00897461"/>
    <w:rsid w:val="008B24DF"/>
    <w:rsid w:val="008D6CB2"/>
    <w:rsid w:val="009012D4"/>
    <w:rsid w:val="009910BF"/>
    <w:rsid w:val="009C0826"/>
    <w:rsid w:val="009D11E4"/>
    <w:rsid w:val="00AD2A8F"/>
    <w:rsid w:val="00B65A81"/>
    <w:rsid w:val="00B7270B"/>
    <w:rsid w:val="00B764B3"/>
    <w:rsid w:val="00C20528"/>
    <w:rsid w:val="00C24DA6"/>
    <w:rsid w:val="00C57BCD"/>
    <w:rsid w:val="00C6378C"/>
    <w:rsid w:val="00C65D08"/>
    <w:rsid w:val="00CA2328"/>
    <w:rsid w:val="00CA24A2"/>
    <w:rsid w:val="00D1046E"/>
    <w:rsid w:val="00D146B5"/>
    <w:rsid w:val="00D17F80"/>
    <w:rsid w:val="00D416A7"/>
    <w:rsid w:val="00D52537"/>
    <w:rsid w:val="00D52A17"/>
    <w:rsid w:val="00D555B8"/>
    <w:rsid w:val="00D565CB"/>
    <w:rsid w:val="00D643C9"/>
    <w:rsid w:val="00D7269E"/>
    <w:rsid w:val="00D82E49"/>
    <w:rsid w:val="00DA7D53"/>
    <w:rsid w:val="00DB3D5B"/>
    <w:rsid w:val="00DE0791"/>
    <w:rsid w:val="00DE132E"/>
    <w:rsid w:val="00DF0D87"/>
    <w:rsid w:val="00E24C98"/>
    <w:rsid w:val="00E441F1"/>
    <w:rsid w:val="00E46094"/>
    <w:rsid w:val="00E4625E"/>
    <w:rsid w:val="00E56A31"/>
    <w:rsid w:val="00E56F0B"/>
    <w:rsid w:val="00E941E8"/>
    <w:rsid w:val="00EB5A33"/>
    <w:rsid w:val="00ED77D9"/>
    <w:rsid w:val="00EE523A"/>
    <w:rsid w:val="00EF1489"/>
    <w:rsid w:val="00EF337B"/>
    <w:rsid w:val="00F12CCF"/>
    <w:rsid w:val="00F33EC2"/>
    <w:rsid w:val="00F45727"/>
    <w:rsid w:val="00FD0646"/>
    <w:rsid w:val="00FD0FDF"/>
    <w:rsid w:val="00FE2490"/>
    <w:rsid w:val="00FF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871"/>
    <w:pPr>
      <w:spacing w:after="120"/>
      <w:jc w:val="both"/>
    </w:pPr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C24DA6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4DA6"/>
    <w:pPr>
      <w:keepNext/>
      <w:keepLines/>
      <w:numPr>
        <w:ilvl w:val="1"/>
        <w:numId w:val="1"/>
      </w:numPr>
      <w:spacing w:before="200" w:after="0"/>
      <w:ind w:left="0" w:firstLine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155E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64C2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64C2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64C2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4C2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4C2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4C2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8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84D"/>
  </w:style>
  <w:style w:type="paragraph" w:styleId="Piedepgina">
    <w:name w:val="footer"/>
    <w:basedOn w:val="Normal"/>
    <w:link w:val="PiedepginaCar"/>
    <w:uiPriority w:val="99"/>
    <w:unhideWhenUsed/>
    <w:rsid w:val="006808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84D"/>
  </w:style>
  <w:style w:type="paragraph" w:styleId="Textodeglobo">
    <w:name w:val="Balloon Text"/>
    <w:basedOn w:val="Normal"/>
    <w:link w:val="TextodegloboCar"/>
    <w:uiPriority w:val="99"/>
    <w:semiHidden/>
    <w:unhideWhenUsed/>
    <w:rsid w:val="0068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84D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uiPriority w:val="59"/>
    <w:rsid w:val="000565B8"/>
    <w:pPr>
      <w:spacing w:after="0" w:line="240" w:lineRule="auto"/>
    </w:pPr>
    <w:rPr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C24DA6"/>
    <w:rPr>
      <w:rFonts w:ascii="Arial" w:eastAsiaTheme="majorEastAsia" w:hAnsi="Arial" w:cstheme="majorBidi"/>
      <w:b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24DA6"/>
    <w:rPr>
      <w:rFonts w:ascii="Arial" w:eastAsiaTheme="majorEastAsia" w:hAnsi="Arial" w:cstheme="majorBidi"/>
      <w:b/>
      <w:bCs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3155E"/>
    <w:rPr>
      <w:rFonts w:ascii="Arial" w:eastAsiaTheme="majorEastAsia" w:hAnsi="Arial" w:cstheme="majorBidi"/>
      <w:b/>
      <w:bCs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64C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64C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64C2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4C2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4C2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4C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E2490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E249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E2490"/>
    <w:rPr>
      <w:vertAlign w:val="superscript"/>
    </w:rPr>
  </w:style>
  <w:style w:type="paragraph" w:styleId="Prrafodelista">
    <w:name w:val="List Paragraph"/>
    <w:basedOn w:val="Normal"/>
    <w:uiPriority w:val="34"/>
    <w:qFormat/>
    <w:rsid w:val="00FE2490"/>
    <w:pPr>
      <w:ind w:left="720"/>
      <w:contextualSpacing/>
    </w:pPr>
  </w:style>
  <w:style w:type="table" w:styleId="Tablaconcuadrcula">
    <w:name w:val="Table Grid"/>
    <w:basedOn w:val="Tablanormal"/>
    <w:uiPriority w:val="59"/>
    <w:rsid w:val="00115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pgrafe">
    <w:name w:val="caption"/>
    <w:basedOn w:val="Normal"/>
    <w:next w:val="Normal"/>
    <w:uiPriority w:val="35"/>
    <w:unhideWhenUsed/>
    <w:qFormat/>
    <w:rsid w:val="001A5871"/>
    <w:pPr>
      <w:spacing w:after="200" w:line="240" w:lineRule="auto"/>
      <w:jc w:val="center"/>
    </w:pPr>
    <w:rPr>
      <w:b/>
      <w:bCs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32AC8"/>
    <w:rPr>
      <w:color w:val="0000FF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40657D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40657D"/>
    <w:rPr>
      <w:rFonts w:ascii="Arial" w:hAnsi="Arial"/>
      <w:i/>
      <w:iCs/>
      <w:color w:val="000000" w:themeColor="text1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871"/>
    <w:pPr>
      <w:spacing w:after="120"/>
      <w:jc w:val="both"/>
    </w:pPr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C24DA6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4DA6"/>
    <w:pPr>
      <w:keepNext/>
      <w:keepLines/>
      <w:numPr>
        <w:ilvl w:val="1"/>
        <w:numId w:val="1"/>
      </w:numPr>
      <w:spacing w:before="200" w:after="0"/>
      <w:ind w:left="0" w:firstLine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155E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64C2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64C2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64C2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4C2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4C2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4C2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8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84D"/>
  </w:style>
  <w:style w:type="paragraph" w:styleId="Piedepgina">
    <w:name w:val="footer"/>
    <w:basedOn w:val="Normal"/>
    <w:link w:val="PiedepginaCar"/>
    <w:uiPriority w:val="99"/>
    <w:unhideWhenUsed/>
    <w:rsid w:val="006808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84D"/>
  </w:style>
  <w:style w:type="paragraph" w:styleId="Textodeglobo">
    <w:name w:val="Balloon Text"/>
    <w:basedOn w:val="Normal"/>
    <w:link w:val="TextodegloboCar"/>
    <w:uiPriority w:val="99"/>
    <w:semiHidden/>
    <w:unhideWhenUsed/>
    <w:rsid w:val="0068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84D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uiPriority w:val="59"/>
    <w:rsid w:val="000565B8"/>
    <w:pPr>
      <w:spacing w:after="0" w:line="240" w:lineRule="auto"/>
    </w:pPr>
    <w:rPr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C24DA6"/>
    <w:rPr>
      <w:rFonts w:ascii="Arial" w:eastAsiaTheme="majorEastAsia" w:hAnsi="Arial" w:cstheme="majorBidi"/>
      <w:b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24DA6"/>
    <w:rPr>
      <w:rFonts w:ascii="Arial" w:eastAsiaTheme="majorEastAsia" w:hAnsi="Arial" w:cstheme="majorBidi"/>
      <w:b/>
      <w:bCs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3155E"/>
    <w:rPr>
      <w:rFonts w:ascii="Arial" w:eastAsiaTheme="majorEastAsia" w:hAnsi="Arial" w:cstheme="majorBidi"/>
      <w:b/>
      <w:bCs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64C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64C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64C2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4C2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4C2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4C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E2490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E249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E2490"/>
    <w:rPr>
      <w:vertAlign w:val="superscript"/>
    </w:rPr>
  </w:style>
  <w:style w:type="paragraph" w:styleId="Prrafodelista">
    <w:name w:val="List Paragraph"/>
    <w:basedOn w:val="Normal"/>
    <w:uiPriority w:val="34"/>
    <w:qFormat/>
    <w:rsid w:val="00FE2490"/>
    <w:pPr>
      <w:ind w:left="720"/>
      <w:contextualSpacing/>
    </w:pPr>
  </w:style>
  <w:style w:type="table" w:styleId="Tablaconcuadrcula">
    <w:name w:val="Table Grid"/>
    <w:basedOn w:val="Tablanormal"/>
    <w:uiPriority w:val="59"/>
    <w:rsid w:val="00115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pgrafe">
    <w:name w:val="caption"/>
    <w:basedOn w:val="Normal"/>
    <w:next w:val="Normal"/>
    <w:uiPriority w:val="35"/>
    <w:unhideWhenUsed/>
    <w:qFormat/>
    <w:rsid w:val="001A5871"/>
    <w:pPr>
      <w:spacing w:after="200" w:line="240" w:lineRule="auto"/>
      <w:jc w:val="center"/>
    </w:pPr>
    <w:rPr>
      <w:b/>
      <w:bCs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32AC8"/>
    <w:rPr>
      <w:color w:val="0000FF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40657D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40657D"/>
    <w:rPr>
      <w:rFonts w:ascii="Arial" w:hAnsi="Arial"/>
      <w:i/>
      <w:iCs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3912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694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1259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het.colorado.edu/es/simulation/legacy/molecule-polarity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https://www.youtube.com/watch?v=umFTjaiWhP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9SPAPRD9Qq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yperlink" Target="https://www.youtube.com/watch?v=Kh10SBLJi1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Uy-RUMaZ0c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KEcv3aZGaToiacia" TargetMode="External"/><Relationship Id="rId28" Type="http://schemas.openxmlformats.org/officeDocument/2006/relationships/hyperlink" Target="https://www.youtube.com/watch?v=R2bzsxSFYac&amp;t=6s" TargetMode="External"/><Relationship Id="rId10" Type="http://schemas.openxmlformats.org/officeDocument/2006/relationships/hyperlink" Target="https://phet.colorado.edu/sims/html/molecule-shapes/latest/molecule-shapes_en.html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hyperlink" Target="https://www.youtube.com/watch?v=FTrFKPaOpm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67D9B-EE3A-43EB-8D43-57AD30E3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899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Director Técnico</cp:lastModifiedBy>
  <cp:revision>2</cp:revision>
  <dcterms:created xsi:type="dcterms:W3CDTF">2017-02-25T00:30:00Z</dcterms:created>
  <dcterms:modified xsi:type="dcterms:W3CDTF">2017-02-25T00:30:00Z</dcterms:modified>
</cp:coreProperties>
</file>