
<file path=[Content_Types].xml><?xml version="1.0" encoding="utf-8"?>
<Types xmlns="http://schemas.openxmlformats.org/package/2006/content-types">
  <Default Extension="bmp" ContentType="image/bmp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654500" w:rsidRPr="00654500" w:rsidTr="00042F60">
        <w:trPr>
          <w:trHeight w:val="416"/>
        </w:trPr>
        <w:tc>
          <w:tcPr>
            <w:tcW w:w="9747" w:type="dxa"/>
            <w:vAlign w:val="center"/>
          </w:tcPr>
          <w:p w:rsidR="00654500" w:rsidRPr="00654500" w:rsidRDefault="00654500" w:rsidP="00654500">
            <w:pPr>
              <w:jc w:val="center"/>
              <w:rPr>
                <w:rFonts w:ascii="Calibri" w:eastAsia="Calibri" w:hAnsi="Calibri" w:cs="Times New Roman"/>
              </w:rPr>
            </w:pPr>
            <w:r w:rsidRPr="00654500">
              <w:rPr>
                <w:rFonts w:ascii="Britannic Bold" w:eastAsia="Calibri" w:hAnsi="Britannic Bold" w:cs="Times New Roman"/>
                <w:sz w:val="22"/>
              </w:rPr>
              <w:t>INSTITUCIÓN EDUCATIVA PRADITO</w:t>
            </w:r>
          </w:p>
        </w:tc>
        <w:tc>
          <w:tcPr>
            <w:tcW w:w="1134" w:type="dxa"/>
            <w:vAlign w:val="center"/>
          </w:tcPr>
          <w:p w:rsidR="00654500" w:rsidRPr="00654500" w:rsidRDefault="00654500" w:rsidP="00654500">
            <w:pPr>
              <w:jc w:val="center"/>
              <w:rPr>
                <w:rFonts w:ascii="Calibri" w:eastAsia="Calibri" w:hAnsi="Calibri" w:cs="Times New Roman"/>
              </w:rPr>
            </w:pPr>
            <w:r w:rsidRPr="00654500">
              <w:rPr>
                <w:rFonts w:ascii="Calibri" w:eastAsia="Calibri" w:hAnsi="Calibri" w:cs="Times New Roman"/>
                <w:noProof/>
                <w:lang w:eastAsia="es-CO"/>
              </w:rPr>
              <w:drawing>
                <wp:inline distT="0" distB="0" distL="0" distR="0" wp14:anchorId="7F501A18" wp14:editId="3F06133D">
                  <wp:extent cx="421131" cy="4572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udo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3" cy="45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500" w:rsidRPr="00654500" w:rsidTr="00ED71E9">
        <w:trPr>
          <w:trHeight w:val="227"/>
        </w:trPr>
        <w:tc>
          <w:tcPr>
            <w:tcW w:w="10881" w:type="dxa"/>
            <w:gridSpan w:val="2"/>
            <w:vAlign w:val="center"/>
          </w:tcPr>
          <w:p w:rsidR="00654500" w:rsidRPr="00654500" w:rsidRDefault="00654500" w:rsidP="00137194">
            <w:pPr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654500">
              <w:rPr>
                <w:rFonts w:asciiTheme="majorHAnsi" w:eastAsia="Calibri" w:hAnsiTheme="majorHAnsi" w:cs="Times New Roman"/>
                <w:sz w:val="20"/>
                <w:szCs w:val="20"/>
              </w:rPr>
              <w:t>CIENCIAS NATURALES Y EDUCACION AMBIENTAL</w:t>
            </w:r>
            <w:r w:rsidR="00AD7AD6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, Grado </w:t>
            </w:r>
            <w:r w:rsidR="00137194">
              <w:rPr>
                <w:rFonts w:asciiTheme="majorHAnsi" w:eastAsia="Calibri" w:hAnsiTheme="majorHAnsi" w:cs="Times New Roman"/>
                <w:sz w:val="20"/>
                <w:szCs w:val="20"/>
              </w:rPr>
              <w:t>decimo</w:t>
            </w:r>
            <w:r w:rsidR="00AD7AD6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           </w:t>
            </w:r>
            <w:r w:rsidR="00AD7AD6" w:rsidRPr="00654500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DOCENTE: </w:t>
            </w:r>
            <w:r w:rsidR="00AD7AD6" w:rsidRPr="00654500">
              <w:rPr>
                <w:rFonts w:asciiTheme="majorHAnsi" w:eastAsia="Calibri" w:hAnsiTheme="majorHAnsi" w:cs="Times New Roman"/>
                <w:sz w:val="20"/>
                <w:szCs w:val="20"/>
              </w:rPr>
              <w:t>Norberto Montoya</w:t>
            </w:r>
          </w:p>
        </w:tc>
      </w:tr>
      <w:tr w:rsidR="00654500" w:rsidRPr="00654500" w:rsidTr="00042F60">
        <w:trPr>
          <w:trHeight w:val="293"/>
        </w:trPr>
        <w:tc>
          <w:tcPr>
            <w:tcW w:w="10881" w:type="dxa"/>
            <w:gridSpan w:val="2"/>
            <w:vAlign w:val="center"/>
          </w:tcPr>
          <w:p w:rsidR="00654500" w:rsidRDefault="00AD7AD6" w:rsidP="00412E85">
            <w:pPr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Alumno:                                                                                            </w:t>
            </w:r>
            <w:r w:rsidR="003D50D4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                       </w:t>
            </w:r>
          </w:p>
          <w:p w:rsidR="003D50D4" w:rsidRPr="00654500" w:rsidRDefault="003D50D4" w:rsidP="00412E85">
            <w:pPr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</w:p>
        </w:tc>
      </w:tr>
    </w:tbl>
    <w:p w:rsidR="00042F60" w:rsidRDefault="00042F60" w:rsidP="009D7961">
      <w:pPr>
        <w:autoSpaceDE w:val="0"/>
        <w:autoSpaceDN w:val="0"/>
        <w:adjustRightInd w:val="0"/>
        <w:rPr>
          <w:rFonts w:cs="MyriadPro-Light"/>
          <w:szCs w:val="18"/>
        </w:rPr>
        <w:sectPr w:rsidR="00042F60" w:rsidSect="00042F60">
          <w:pgSz w:w="12240" w:h="15840" w:code="1"/>
          <w:pgMar w:top="567" w:right="567" w:bottom="567" w:left="567" w:header="709" w:footer="709" w:gutter="0"/>
          <w:cols w:space="708"/>
          <w:docGrid w:linePitch="360"/>
        </w:sectPr>
      </w:pPr>
    </w:p>
    <w:p w:rsidR="00513026" w:rsidRDefault="00513026" w:rsidP="009D7961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 w:rsidRPr="00F75462">
        <w:rPr>
          <w:rFonts w:ascii="Arial" w:hAnsi="Arial" w:cs="Arial"/>
          <w:b/>
          <w:szCs w:val="18"/>
        </w:rPr>
        <w:t>1. Realiza un glosario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Realiza un glosario que incluya por lo menos 20 palabras relacionadas con el tema </w:t>
      </w:r>
      <w:r>
        <w:rPr>
          <w:rFonts w:ascii="Arial" w:hAnsi="Arial" w:cs="Arial"/>
          <w:szCs w:val="18"/>
        </w:rPr>
        <w:t>de movimiento rectilíneo y movimiento rectilíneo acelerado</w:t>
      </w:r>
      <w:r>
        <w:rPr>
          <w:rFonts w:ascii="Arial" w:hAnsi="Arial" w:cs="Arial"/>
          <w:szCs w:val="18"/>
        </w:rPr>
        <w:t>.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2</w:t>
      </w:r>
      <w:r w:rsidRPr="00F75462">
        <w:rPr>
          <w:rFonts w:ascii="Arial" w:hAnsi="Arial" w:cs="Arial"/>
          <w:b/>
          <w:szCs w:val="18"/>
        </w:rPr>
        <w:t xml:space="preserve">. Realiza un </w:t>
      </w:r>
      <w:r>
        <w:rPr>
          <w:rFonts w:ascii="Arial" w:hAnsi="Arial" w:cs="Arial"/>
          <w:b/>
          <w:szCs w:val="18"/>
        </w:rPr>
        <w:t xml:space="preserve">mapa mental 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Realiza un mapa mental </w:t>
      </w:r>
      <w:r>
        <w:rPr>
          <w:rFonts w:ascii="Arial" w:hAnsi="Arial" w:cs="Arial"/>
          <w:szCs w:val="18"/>
        </w:rPr>
        <w:t>relacionado</w:t>
      </w:r>
      <w:r>
        <w:rPr>
          <w:rFonts w:ascii="Arial" w:hAnsi="Arial" w:cs="Arial"/>
          <w:szCs w:val="18"/>
        </w:rPr>
        <w:t xml:space="preserve"> con el tema de movimiento rectilíneo y movimiento rectilíneo acelerado.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3</w:t>
      </w:r>
      <w:r w:rsidRPr="00F75462">
        <w:rPr>
          <w:rFonts w:ascii="Arial" w:hAnsi="Arial" w:cs="Arial"/>
          <w:b/>
          <w:szCs w:val="18"/>
        </w:rPr>
        <w:t xml:space="preserve">. </w:t>
      </w:r>
      <w:r w:rsidR="008C315F">
        <w:rPr>
          <w:rFonts w:ascii="Arial" w:hAnsi="Arial" w:cs="Arial"/>
          <w:b/>
          <w:szCs w:val="18"/>
        </w:rPr>
        <w:t xml:space="preserve">Realiza </w:t>
      </w:r>
      <w:r>
        <w:rPr>
          <w:rFonts w:ascii="Arial" w:hAnsi="Arial" w:cs="Arial"/>
          <w:b/>
          <w:szCs w:val="18"/>
        </w:rPr>
        <w:t>cálculos</w:t>
      </w:r>
      <w:r>
        <w:rPr>
          <w:rFonts w:ascii="Arial" w:hAnsi="Arial" w:cs="Arial"/>
          <w:b/>
          <w:szCs w:val="18"/>
        </w:rPr>
        <w:t xml:space="preserve"> </w:t>
      </w:r>
    </w:p>
    <w:p w:rsidR="00453E61" w:rsidRDefault="00790840" w:rsidP="0024564A">
      <w:pPr>
        <w:pStyle w:val="Ttulo1"/>
        <w:numPr>
          <w:ilvl w:val="0"/>
          <w:numId w:val="0"/>
        </w:numPr>
        <w:autoSpaceDE w:val="0"/>
        <w:autoSpaceDN w:val="0"/>
        <w:adjustRightInd w:val="0"/>
        <w:rPr>
          <w:rFonts w:cs="MyriadPro-Light"/>
          <w:noProof/>
          <w:szCs w:val="18"/>
          <w:lang w:eastAsia="es-CO"/>
        </w:rPr>
      </w:pPr>
      <w:r>
        <w:t xml:space="preserve">Usando los datos de la figura y </w:t>
      </w:r>
      <w:r w:rsidR="00C30F01">
        <w:t>sustituyendo el valor de la velocidad A por su número de lista realiza el grafico, de acuerdo a tu número de lista  y calcula la el espacio recorrido en A, B, C</w:t>
      </w:r>
      <w:r>
        <w:t xml:space="preserve"> </w:t>
      </w:r>
      <w:r w:rsidR="00C30F01">
        <w:t>y D</w:t>
      </w:r>
    </w:p>
    <w:p w:rsidR="00042F60" w:rsidRPr="00042F60" w:rsidRDefault="00042F60" w:rsidP="00042F60">
      <w:pPr>
        <w:jc w:val="center"/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7A474489">
            <wp:extent cx="2163158" cy="16474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4" cy="16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15F" w:rsidRPr="00F75462" w:rsidRDefault="008C315F" w:rsidP="008C315F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4</w:t>
      </w:r>
      <w:r w:rsidRPr="00F75462">
        <w:rPr>
          <w:rFonts w:ascii="Arial" w:hAnsi="Arial" w:cs="Arial"/>
          <w:b/>
          <w:szCs w:val="18"/>
        </w:rPr>
        <w:t xml:space="preserve">. </w:t>
      </w:r>
      <w:r>
        <w:rPr>
          <w:rFonts w:ascii="Arial" w:hAnsi="Arial" w:cs="Arial"/>
          <w:b/>
          <w:szCs w:val="18"/>
        </w:rPr>
        <w:t xml:space="preserve">Realiza cálculos </w:t>
      </w:r>
    </w:p>
    <w:p w:rsidR="00A366FB" w:rsidRDefault="00C712EE" w:rsidP="00C30F01">
      <w:pPr>
        <w:pStyle w:val="Ttulo1"/>
        <w:numPr>
          <w:ilvl w:val="0"/>
          <w:numId w:val="0"/>
        </w:numPr>
        <w:ind w:left="432" w:hanging="432"/>
      </w:pPr>
      <w:r>
        <w:rPr>
          <w:noProof/>
          <w:lang w:eastAsia="es-CO"/>
        </w:rPr>
        <w:t xml:space="preserve">Calcula </w:t>
      </w:r>
      <w:r w:rsidR="00C30F01">
        <w:rPr>
          <w:noProof/>
          <w:lang w:eastAsia="es-CO"/>
        </w:rPr>
        <w:t>las velocidades de acuerdo con la grafica</w:t>
      </w:r>
    </w:p>
    <w:p w:rsidR="00A366FB" w:rsidRDefault="00A366FB" w:rsidP="00A366FB">
      <w:pPr>
        <w:autoSpaceDE w:val="0"/>
        <w:autoSpaceDN w:val="0"/>
        <w:adjustRightInd w:val="0"/>
        <w:rPr>
          <w:rFonts w:cs="MyriadPro-Light"/>
          <w:szCs w:val="18"/>
        </w:rPr>
      </w:pPr>
      <w:r>
        <w:rPr>
          <w:rFonts w:cs="MyriadPro-Light"/>
          <w:noProof/>
          <w:szCs w:val="18"/>
          <w:lang w:eastAsia="es-CO"/>
        </w:rPr>
        <w:drawing>
          <wp:inline distT="0" distB="0" distL="0" distR="0" wp14:anchorId="47A6299C" wp14:editId="4C971745">
            <wp:extent cx="3368620" cy="1990725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22" cy="19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FB" w:rsidRDefault="00A366FB" w:rsidP="00A366FB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8C315F" w:rsidRPr="00F75462" w:rsidRDefault="008C315F" w:rsidP="008C315F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5</w:t>
      </w:r>
      <w:r w:rsidRPr="00F75462">
        <w:rPr>
          <w:rFonts w:ascii="Arial" w:hAnsi="Arial" w:cs="Arial"/>
          <w:b/>
          <w:szCs w:val="18"/>
        </w:rPr>
        <w:t xml:space="preserve">. </w:t>
      </w:r>
      <w:r>
        <w:rPr>
          <w:rFonts w:ascii="Arial" w:hAnsi="Arial" w:cs="Arial"/>
          <w:b/>
          <w:szCs w:val="18"/>
        </w:rPr>
        <w:t xml:space="preserve">Realiza cálculos </w:t>
      </w:r>
    </w:p>
    <w:p w:rsidR="008C315F" w:rsidRDefault="008C315F" w:rsidP="00A366FB">
      <w:pPr>
        <w:autoSpaceDE w:val="0"/>
        <w:autoSpaceDN w:val="0"/>
        <w:adjustRightInd w:val="0"/>
        <w:rPr>
          <w:rFonts w:cs="MyriadPro-Light"/>
          <w:szCs w:val="18"/>
        </w:rPr>
      </w:pPr>
      <w:r>
        <w:rPr>
          <w:rFonts w:cs="MyriadPro-Light"/>
          <w:szCs w:val="18"/>
        </w:rPr>
        <w:t xml:space="preserve">De acuerdo con los siguientes datos calcula gráficamente (en papel milimetrado) y usando cálculos la velocidad y la aceleración. </w:t>
      </w:r>
    </w:p>
    <w:p w:rsidR="008C315F" w:rsidRDefault="008C315F" w:rsidP="00A366FB">
      <w:pPr>
        <w:autoSpaceDE w:val="0"/>
        <w:autoSpaceDN w:val="0"/>
        <w:adjustRightInd w:val="0"/>
        <w:rPr>
          <w:rFonts w:cs="MyriadPro-Light"/>
          <w:szCs w:val="18"/>
        </w:rPr>
      </w:pPr>
    </w:p>
    <w:tbl>
      <w:tblPr>
        <w:tblW w:w="6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520"/>
        <w:gridCol w:w="1370"/>
        <w:gridCol w:w="1670"/>
      </w:tblGrid>
      <w:tr w:rsidR="008C315F" w:rsidRPr="008C315F" w:rsidTr="008C315F">
        <w:trPr>
          <w:trHeight w:val="60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Espacio, cm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Tiempo, s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Velocidad, cm/s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Aceleración, cm/s2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  <w:tr w:rsidR="008C315F" w:rsidRPr="008C315F" w:rsidTr="008C315F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15F" w:rsidRPr="008C315F" w:rsidRDefault="008C315F" w:rsidP="008C315F">
            <w:pPr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8C315F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 </w:t>
            </w:r>
          </w:p>
        </w:tc>
      </w:tr>
    </w:tbl>
    <w:p w:rsidR="00C30F01" w:rsidRPr="00C30F01" w:rsidRDefault="00B10EED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6</w:t>
      </w:r>
      <w:r w:rsidR="00C30F01">
        <w:rPr>
          <w:rFonts w:ascii="Arial" w:hAnsi="Arial" w:cs="Arial"/>
          <w:b/>
          <w:szCs w:val="18"/>
        </w:rPr>
        <w:t xml:space="preserve">. </w:t>
      </w:r>
      <w:r w:rsidR="00C30F01" w:rsidRPr="00C30F01">
        <w:rPr>
          <w:rFonts w:ascii="Arial" w:hAnsi="Arial" w:cs="Arial"/>
          <w:b/>
          <w:szCs w:val="18"/>
        </w:rPr>
        <w:t>Construcción de una gráfica a partir de datos experimentales</w:t>
      </w:r>
    </w:p>
    <w:p w:rsidR="00C30F01" w:rsidRDefault="00C30F01" w:rsidP="00C30F01">
      <w:r>
        <w:t>Los siguientes datos fueron obtenidos a partir del vaciado de un tanque cuadrado.</w:t>
      </w:r>
    </w:p>
    <w:p w:rsidR="00C30F01" w:rsidRDefault="00C30F01" w:rsidP="00C30F01">
      <w:r>
        <w:rPr>
          <w:noProof/>
          <w:lang w:eastAsia="es-CO"/>
        </w:rPr>
        <w:drawing>
          <wp:inline distT="0" distB="0" distL="0" distR="0" wp14:anchorId="44DCE9D5" wp14:editId="6A036965">
            <wp:extent cx="943776" cy="8953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49" cy="9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F01" w:rsidRDefault="00C30F01" w:rsidP="00C30F01"/>
    <w:p w:rsidR="00C30F01" w:rsidRDefault="00C30F01" w:rsidP="00C30F01">
      <w:r>
        <w:t>El tanque tiene una base de 80 centímetros por 90 centímetros y la altura varía de acuerdo al tiempo de vaciado</w:t>
      </w:r>
    </w:p>
    <w:p w:rsidR="00C30F01" w:rsidRDefault="00C30F01" w:rsidP="00C30F01">
      <w:r>
        <w:t>Construir una gráfica de volumen desalojado contra tiempo. Nota, el procedimiento es similar al utilizado para la combustión la vela.</w:t>
      </w:r>
    </w:p>
    <w:p w:rsidR="00C30F01" w:rsidRDefault="00C30F01" w:rsidP="00C30F01">
      <w:r>
        <w:t>Presentar la gráfica en papel milimetrado con la pendiente, el intercepto y la ecuación correspondiente</w:t>
      </w:r>
    </w:p>
    <w:tbl>
      <w:tblPr>
        <w:tblW w:w="3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</w:tblGrid>
      <w:tr w:rsidR="00C30F01" w:rsidRPr="00190C12" w:rsidTr="005B6741">
        <w:trPr>
          <w:trHeight w:val="5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0F01" w:rsidRPr="00190C12" w:rsidRDefault="00C30F0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Altura del líquido, centímetros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0F01" w:rsidRPr="00190C12" w:rsidRDefault="00C30F0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Tiempo, segundos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</w:tbl>
    <w:p w:rsidR="00544261" w:rsidRDefault="00544261" w:rsidP="00C30F01"/>
    <w:p w:rsidR="00544261" w:rsidRDefault="00544261">
      <w:pPr>
        <w:spacing w:after="200" w:line="276" w:lineRule="auto"/>
      </w:pPr>
      <w:r>
        <w:br w:type="page"/>
      </w:r>
    </w:p>
    <w:p w:rsidR="00C30F01" w:rsidRDefault="00C30F01" w:rsidP="00C30F01"/>
    <w:p w:rsidR="00D661F8" w:rsidRPr="00D661F8" w:rsidRDefault="00D661F8" w:rsidP="00D661F8">
      <w:pPr>
        <w:autoSpaceDE w:val="0"/>
        <w:autoSpaceDN w:val="0"/>
        <w:adjustRightInd w:val="0"/>
        <w:rPr>
          <w:rFonts w:cs="MyriadPro-Light"/>
          <w:b/>
          <w:sz w:val="24"/>
          <w:szCs w:val="24"/>
        </w:rPr>
      </w:pPr>
      <w:r w:rsidRPr="00D661F8">
        <w:rPr>
          <w:rFonts w:cs="MyriadPro-Light"/>
          <w:b/>
          <w:sz w:val="24"/>
          <w:szCs w:val="24"/>
        </w:rPr>
        <w:t xml:space="preserve">Evaluación </w:t>
      </w:r>
      <w:r>
        <w:rPr>
          <w:rFonts w:cs="MyriadPro-Light"/>
          <w:b/>
          <w:sz w:val="24"/>
          <w:szCs w:val="24"/>
        </w:rPr>
        <w:t xml:space="preserve">química 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 w:rsidRPr="00F75462">
        <w:rPr>
          <w:rFonts w:ascii="Arial" w:hAnsi="Arial" w:cs="Arial"/>
          <w:b/>
          <w:szCs w:val="18"/>
        </w:rPr>
        <w:t>1. Realiza un glosario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Realiza un glosario que incluya por lo menos 20 palabras</w:t>
      </w:r>
      <w:r w:rsidR="00544261">
        <w:rPr>
          <w:rFonts w:ascii="Arial" w:hAnsi="Arial" w:cs="Arial"/>
          <w:szCs w:val="18"/>
        </w:rPr>
        <w:t xml:space="preserve"> relacionadas con el tema de la tabla periódica</w:t>
      </w:r>
      <w:r>
        <w:rPr>
          <w:rFonts w:ascii="Arial" w:hAnsi="Arial" w:cs="Arial"/>
          <w:szCs w:val="18"/>
        </w:rPr>
        <w:t>.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2</w:t>
      </w:r>
      <w:r w:rsidRPr="00F75462">
        <w:rPr>
          <w:rFonts w:ascii="Arial" w:hAnsi="Arial" w:cs="Arial"/>
          <w:b/>
          <w:szCs w:val="18"/>
        </w:rPr>
        <w:t xml:space="preserve">. Realiza un </w:t>
      </w:r>
      <w:r>
        <w:rPr>
          <w:rFonts w:ascii="Arial" w:hAnsi="Arial" w:cs="Arial"/>
          <w:b/>
          <w:szCs w:val="18"/>
        </w:rPr>
        <w:t xml:space="preserve">mapa mental 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Realiza un mapa mental relacionado con el tema </w:t>
      </w:r>
      <w:r w:rsidR="00544261">
        <w:rPr>
          <w:rFonts w:ascii="Arial" w:hAnsi="Arial" w:cs="Arial"/>
          <w:szCs w:val="18"/>
        </w:rPr>
        <w:t>propiedades de las sustancias</w:t>
      </w:r>
    </w:p>
    <w:p w:rsidR="005341D4" w:rsidRPr="00C30F01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3</w:t>
      </w:r>
      <w:r w:rsidRPr="00F75462">
        <w:rPr>
          <w:rFonts w:ascii="Arial" w:hAnsi="Arial" w:cs="Arial"/>
          <w:b/>
          <w:szCs w:val="18"/>
        </w:rPr>
        <w:t xml:space="preserve">. Realiza </w:t>
      </w:r>
      <w:r>
        <w:rPr>
          <w:rFonts w:ascii="Arial" w:hAnsi="Arial" w:cs="Arial"/>
          <w:b/>
          <w:szCs w:val="18"/>
        </w:rPr>
        <w:t>esquemas</w:t>
      </w:r>
      <w:r>
        <w:rPr>
          <w:rFonts w:ascii="Arial" w:hAnsi="Arial" w:cs="Arial"/>
          <w:b/>
          <w:szCs w:val="18"/>
        </w:rPr>
        <w:t xml:space="preserve"> </w:t>
      </w:r>
    </w:p>
    <w:p w:rsidR="005341D4" w:rsidRPr="005341D4" w:rsidRDefault="005341D4" w:rsidP="005341D4">
      <w:pPr>
        <w:autoSpaceDE w:val="0"/>
        <w:autoSpaceDN w:val="0"/>
        <w:adjustRightInd w:val="0"/>
        <w:rPr>
          <w:rFonts w:cs="MyriadPro-Light"/>
          <w:szCs w:val="18"/>
        </w:rPr>
      </w:pPr>
      <w:r w:rsidRPr="005341D4">
        <w:rPr>
          <w:rFonts w:cs="MyriadPro-Light"/>
          <w:szCs w:val="18"/>
        </w:rPr>
        <w:t xml:space="preserve">A continuación se presentan los orbitales atómicos </w:t>
      </w:r>
      <w:r w:rsidR="00C30F01">
        <w:rPr>
          <w:rFonts w:cs="MyriadPro-Light"/>
          <w:szCs w:val="18"/>
        </w:rPr>
        <w:t>pertenecientes  al oxigeno</w:t>
      </w:r>
      <w:r w:rsidRPr="005341D4">
        <w:rPr>
          <w:rFonts w:cs="MyriadPro-Light"/>
          <w:noProof/>
          <w:szCs w:val="18"/>
          <w:lang w:eastAsia="es-CO"/>
        </w:rPr>
        <w:drawing>
          <wp:inline distT="0" distB="0" distL="0" distR="0" wp14:anchorId="52819593" wp14:editId="5053FB0C">
            <wp:extent cx="3012345" cy="983411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1"/>
                    <a:stretch/>
                  </pic:blipFill>
                  <pic:spPr bwMode="auto">
                    <a:xfrm>
                      <a:off x="0" y="0"/>
                      <a:ext cx="3024942" cy="9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1D4" w:rsidRDefault="005341D4" w:rsidP="005341D4">
      <w:pPr>
        <w:autoSpaceDE w:val="0"/>
        <w:autoSpaceDN w:val="0"/>
        <w:adjustRightInd w:val="0"/>
        <w:rPr>
          <w:rFonts w:cs="MyriadPro-Light"/>
          <w:szCs w:val="18"/>
        </w:rPr>
      </w:pPr>
      <w:r w:rsidRPr="005341D4">
        <w:rPr>
          <w:rFonts w:cs="MyriadPro-Light"/>
          <w:noProof/>
          <w:szCs w:val="18"/>
          <w:lang w:eastAsia="es-CO"/>
        </w:rPr>
        <w:drawing>
          <wp:inline distT="0" distB="0" distL="0" distR="0" wp14:anchorId="40D2E29C" wp14:editId="754C600C">
            <wp:extent cx="3218679" cy="966158"/>
            <wp:effectExtent l="0" t="0" r="127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75" cy="9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61" w:rsidRDefault="00544261" w:rsidP="005341D4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5341D4" w:rsidRDefault="00544261" w:rsidP="005341D4">
      <w:pPr>
        <w:autoSpaceDE w:val="0"/>
        <w:autoSpaceDN w:val="0"/>
        <w:adjustRightInd w:val="0"/>
        <w:rPr>
          <w:rFonts w:cs="MyriadPro-Light"/>
          <w:szCs w:val="18"/>
        </w:rPr>
      </w:pPr>
      <w:r>
        <w:rPr>
          <w:rFonts w:cs="MyriadPro-Light"/>
          <w:szCs w:val="18"/>
        </w:rPr>
        <w:t>Del mismo modo realiza los orbitales atómicos para los átomos presentados en la figura de la tabla periódica.</w:t>
      </w:r>
    </w:p>
    <w:p w:rsidR="00544261" w:rsidRPr="00F75462" w:rsidRDefault="00544261" w:rsidP="0054426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4</w:t>
      </w:r>
      <w:r w:rsidRPr="00F75462">
        <w:rPr>
          <w:rFonts w:ascii="Arial" w:hAnsi="Arial" w:cs="Arial"/>
          <w:b/>
          <w:szCs w:val="18"/>
        </w:rPr>
        <w:t xml:space="preserve">. Realiza un </w:t>
      </w:r>
      <w:r>
        <w:rPr>
          <w:rFonts w:ascii="Arial" w:hAnsi="Arial" w:cs="Arial"/>
          <w:b/>
          <w:szCs w:val="18"/>
        </w:rPr>
        <w:t>grafico</w:t>
      </w:r>
      <w:r>
        <w:rPr>
          <w:rFonts w:ascii="Arial" w:hAnsi="Arial" w:cs="Arial"/>
          <w:b/>
          <w:szCs w:val="18"/>
        </w:rPr>
        <w:t xml:space="preserve"> </w:t>
      </w:r>
    </w:p>
    <w:p w:rsidR="00544261" w:rsidRDefault="00544261" w:rsidP="0054426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Usando tu número de lista selecciona los átomos del periodo correspondiente </w:t>
      </w:r>
      <w:r w:rsidR="00F03E8F">
        <w:rPr>
          <w:rFonts w:ascii="Arial" w:hAnsi="Arial" w:cs="Arial"/>
          <w:szCs w:val="18"/>
        </w:rPr>
        <w:t xml:space="preserve">a los elementos representativos </w:t>
      </w:r>
      <w:r>
        <w:rPr>
          <w:rFonts w:ascii="Arial" w:hAnsi="Arial" w:cs="Arial"/>
          <w:szCs w:val="18"/>
        </w:rPr>
        <w:t>en la tabla periódica y grafica en función del número atómico las siguientes propiedades</w:t>
      </w:r>
    </w:p>
    <w:p w:rsidR="00544261" w:rsidRDefault="00544261" w:rsidP="0054426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Densidad</w:t>
      </w:r>
    </w:p>
    <w:p w:rsidR="00544261" w:rsidRDefault="00544261" w:rsidP="0054426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Calor de fusión </w:t>
      </w:r>
    </w:p>
    <w:p w:rsidR="00544261" w:rsidRDefault="00544261" w:rsidP="0054426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Calor de vaporización</w:t>
      </w:r>
    </w:p>
    <w:p w:rsidR="00544261" w:rsidRDefault="00544261" w:rsidP="0054426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Radio </w:t>
      </w:r>
      <w:r w:rsidR="00F03E8F">
        <w:rPr>
          <w:rFonts w:ascii="Arial" w:hAnsi="Arial" w:cs="Arial"/>
          <w:szCs w:val="18"/>
        </w:rPr>
        <w:t>atómico</w:t>
      </w:r>
    </w:p>
    <w:p w:rsidR="00B76E04" w:rsidRPr="005A01B9" w:rsidRDefault="00B76E04" w:rsidP="00B76E04">
      <w:pPr>
        <w:pStyle w:val="Ttulo1"/>
        <w:numPr>
          <w:ilvl w:val="0"/>
          <w:numId w:val="20"/>
        </w:numPr>
      </w:pPr>
      <w:r w:rsidRPr="005A01B9">
        <w:t>Construcción de factores de conversión</w:t>
      </w:r>
    </w:p>
    <w:p w:rsidR="00B76E04" w:rsidRDefault="00B76E04" w:rsidP="00B76E04">
      <w:pPr>
        <w:autoSpaceDE w:val="0"/>
        <w:autoSpaceDN w:val="0"/>
        <w:adjustRightInd w:val="0"/>
        <w:rPr>
          <w:rFonts w:cs="MyriadPro-Light"/>
          <w:szCs w:val="18"/>
        </w:rPr>
      </w:pPr>
      <w:r>
        <w:rPr>
          <w:rFonts w:cs="MyriadPro-Light"/>
          <w:szCs w:val="18"/>
        </w:rPr>
        <w:t>Selecciona el número atómico correspondiente a tu número de lista. Realiza por lo menos 20 factores de conversión usando los 5 siguientes átomos. Para los factores de conversión. A manera de ejemplo puedes partir de equivalencias como 1mol Ne=20,2 g de Ne; 20,2 g Ne=22,4 l de Ne; 1mol Ne = 6,022x10</w:t>
      </w:r>
      <w:r w:rsidRPr="002D55D2">
        <w:rPr>
          <w:rFonts w:cs="MyriadPro-Light"/>
          <w:szCs w:val="18"/>
          <w:vertAlign w:val="superscript"/>
        </w:rPr>
        <w:t>23</w:t>
      </w:r>
      <w:r>
        <w:rPr>
          <w:rFonts w:cs="MyriadPro-Light"/>
          <w:szCs w:val="18"/>
        </w:rPr>
        <w:t xml:space="preserve"> átomos de Ne. Con lo anterior crear factores como:</w:t>
      </w:r>
    </w:p>
    <w:p w:rsidR="00B76E04" w:rsidRDefault="00B76E04" w:rsidP="00B76E04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B76E04" w:rsidRPr="00F857F6" w:rsidRDefault="00B76E04" w:rsidP="00B76E04">
      <w:pPr>
        <w:autoSpaceDE w:val="0"/>
        <w:autoSpaceDN w:val="0"/>
        <w:adjustRightInd w:val="0"/>
        <w:rPr>
          <w:rFonts w:eastAsiaTheme="minorEastAsia" w:cs="MyriadPro-Light"/>
          <w:szCs w:val="18"/>
        </w:rPr>
      </w:pPr>
      <m:oMathPara>
        <m:oMath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1mol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20,2 g Ne</m:t>
              </m:r>
            </m:den>
          </m:f>
          <m:r>
            <w:rPr>
              <w:rFonts w:ascii="Cambria Math" w:hAnsi="Cambria Math" w:cs="MyriadPro-Light"/>
              <w:szCs w:val="18"/>
            </w:rPr>
            <m:t xml:space="preserve">; </m:t>
          </m:r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20,2 g Ne 1mol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1mol Ne</m:t>
              </m:r>
            </m:den>
          </m:f>
        </m:oMath>
      </m:oMathPara>
    </w:p>
    <w:p w:rsidR="00B76E04" w:rsidRPr="00F857F6" w:rsidRDefault="00B76E04" w:rsidP="00B76E04">
      <w:pPr>
        <w:autoSpaceDE w:val="0"/>
        <w:autoSpaceDN w:val="0"/>
        <w:adjustRightInd w:val="0"/>
        <w:rPr>
          <w:rFonts w:eastAsiaTheme="minorEastAsia" w:cs="MyriadPro-Light"/>
          <w:szCs w:val="18"/>
        </w:rPr>
      </w:pPr>
    </w:p>
    <w:p w:rsidR="00B76E04" w:rsidRDefault="00B76E04" w:rsidP="00B76E04">
      <w:pPr>
        <w:autoSpaceDE w:val="0"/>
        <w:autoSpaceDN w:val="0"/>
        <w:adjustRightInd w:val="0"/>
        <w:rPr>
          <w:rFonts w:cs="MyriadPro-Light"/>
          <w:szCs w:val="18"/>
        </w:rPr>
      </w:pPr>
      <m:oMathPara>
        <m:oMath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20,2 g Ne</m:t>
              </m:r>
            </m:den>
          </m:f>
          <m:r>
            <w:rPr>
              <w:rFonts w:ascii="Cambria Math" w:hAnsi="Cambria Math" w:cs="MyriadPro-Light"/>
              <w:szCs w:val="18"/>
            </w:rPr>
            <m:t xml:space="preserve">; </m:t>
          </m:r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20,2 g Ne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den>
          </m:f>
        </m:oMath>
      </m:oMathPara>
    </w:p>
    <w:p w:rsidR="00B76E04" w:rsidRDefault="00B76E04" w:rsidP="00B76E04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B76E04" w:rsidRDefault="00B76E04" w:rsidP="00B76E04">
      <w:pPr>
        <w:autoSpaceDE w:val="0"/>
        <w:autoSpaceDN w:val="0"/>
        <w:adjustRightInd w:val="0"/>
        <w:rPr>
          <w:rFonts w:cs="MyriadPro-Light"/>
          <w:szCs w:val="18"/>
        </w:rPr>
      </w:pPr>
      <m:oMathPara>
        <m:oMath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22,4 L Ne</m:t>
              </m:r>
            </m:den>
          </m:f>
          <m:r>
            <w:rPr>
              <w:rFonts w:ascii="Cambria Math" w:hAnsi="Cambria Math" w:cs="MyriadPro-Light"/>
              <w:szCs w:val="18"/>
            </w:rPr>
            <m:t xml:space="preserve">; </m:t>
          </m:r>
          <m:f>
            <m:fPr>
              <m:ctrlPr>
                <w:rPr>
                  <w:rFonts w:ascii="Cambria Math" w:hAnsi="Cambria Math" w:cs="MyriadPro-Light"/>
                  <w:szCs w:val="1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 xml:space="preserve">22,4 L Ne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6,022x</m:t>
              </m:r>
              <m:sSup>
                <m:sSupPr>
                  <m:ctrlPr>
                    <w:rPr>
                      <w:rFonts w:ascii="Cambria Math" w:hAnsi="Cambria Math" w:cs="Cambria Math"/>
                      <w:szCs w:val="18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Cs w:val="18"/>
                    </w:rPr>
                    <m:t>10</m:t>
                  </m:r>
                </m:e>
                <m:sup>
                  <m:r>
                    <w:rPr>
                      <w:rFonts w:ascii="Cambria Math" w:hAnsi="Cambria Math" w:cs="Cambria Math"/>
                      <w:szCs w:val="18"/>
                    </w:rPr>
                    <m:t>23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Cambria Math"/>
                  <w:szCs w:val="18"/>
                </w:rPr>
                <m:t>at Ne</m:t>
              </m:r>
            </m:den>
          </m:f>
        </m:oMath>
      </m:oMathPara>
    </w:p>
    <w:p w:rsidR="00B76E04" w:rsidRDefault="00B76E04" w:rsidP="00B76E04">
      <w:pPr>
        <w:jc w:val="center"/>
      </w:pPr>
    </w:p>
    <w:p w:rsidR="00116BC1" w:rsidRDefault="00116BC1" w:rsidP="00116BC1">
      <w:r>
        <w:t xml:space="preserve">Los anteriores son seis factores de conversión que se pueden construir a partir del número atómico incluido en la tabla periódica y de los conceptos vistos en la clase como mol, volumen de una mol  de gas y número de partículas en </w:t>
      </w:r>
      <w:proofErr w:type="gramStart"/>
      <w:r>
        <w:t>una</w:t>
      </w:r>
      <w:proofErr w:type="gramEnd"/>
      <w:r>
        <w:t xml:space="preserve"> mol.</w:t>
      </w:r>
    </w:p>
    <w:p w:rsidR="00116BC1" w:rsidRDefault="00116BC1" w:rsidP="00116BC1">
      <w:pPr>
        <w:pStyle w:val="Ttulo1"/>
        <w:numPr>
          <w:ilvl w:val="0"/>
          <w:numId w:val="20"/>
        </w:numPr>
      </w:pPr>
      <w:r>
        <w:t xml:space="preserve">Uso </w:t>
      </w:r>
      <w:r w:rsidRPr="005A01B9">
        <w:t>de factores de conversión</w:t>
      </w:r>
    </w:p>
    <w:p w:rsidR="00116BC1" w:rsidRDefault="00116BC1" w:rsidP="00116BC1">
      <w:r>
        <w:t>Realiza el procedimiento para los 7 átomos que te corresponden según tu número de lista y realiza las conversiones indicadas.</w:t>
      </w:r>
    </w:p>
    <w:p w:rsidR="00116BC1" w:rsidRPr="00840F68" w:rsidRDefault="00116BC1" w:rsidP="00116BC1">
      <w:pPr>
        <w:rPr>
          <w:b/>
        </w:rPr>
      </w:pPr>
      <w:r w:rsidRPr="00840F68">
        <w:rPr>
          <w:b/>
        </w:rPr>
        <w:t>Convertir de gramos a moles</w:t>
      </w:r>
    </w:p>
    <w:p w:rsidR="00116BC1" w:rsidRPr="00840F68" w:rsidRDefault="00116BC1" w:rsidP="00116BC1">
      <w:r>
        <w:t>Usa 1,5 gramo de cada uno de los átomos seleccionados y conviértelos a moles</w:t>
      </w:r>
    </w:p>
    <w:p w:rsidR="00116BC1" w:rsidRPr="00840F68" w:rsidRDefault="00116BC1" w:rsidP="00116BC1">
      <w:r>
        <w:t>Usa 1116 gramos de cada uno de los átomos seleccionados y conviértelos a moles</w:t>
      </w:r>
    </w:p>
    <w:p w:rsidR="00116BC1" w:rsidRPr="00840F68" w:rsidRDefault="00116BC1" w:rsidP="00116BC1">
      <w:pPr>
        <w:rPr>
          <w:b/>
        </w:rPr>
      </w:pPr>
      <w:r w:rsidRPr="00840F68">
        <w:rPr>
          <w:b/>
        </w:rPr>
        <w:t>Convertir de moles a gramos</w:t>
      </w:r>
    </w:p>
    <w:p w:rsidR="00116BC1" w:rsidRPr="00840F68" w:rsidRDefault="00116BC1" w:rsidP="00116BC1">
      <w:r>
        <w:t>Usa 1,5 mole de cada uno de los átomos seleccionados y conviértelos a gramos.</w:t>
      </w:r>
    </w:p>
    <w:p w:rsidR="00116BC1" w:rsidRDefault="00116BC1" w:rsidP="00116BC1">
      <w:r>
        <w:lastRenderedPageBreak/>
        <w:t>Usa 1116 mole de cada uno de los átomos seleccionados y conviértelos a gramos.</w:t>
      </w:r>
    </w:p>
    <w:p w:rsidR="00116BC1" w:rsidRPr="00840F68" w:rsidRDefault="00116BC1" w:rsidP="00116BC1">
      <w:pPr>
        <w:rPr>
          <w:b/>
        </w:rPr>
      </w:pPr>
      <w:r w:rsidRPr="00840F68">
        <w:rPr>
          <w:b/>
        </w:rPr>
        <w:t xml:space="preserve">Convertir de moles a </w:t>
      </w:r>
      <w:r>
        <w:rPr>
          <w:b/>
        </w:rPr>
        <w:t>número de átomos</w:t>
      </w:r>
    </w:p>
    <w:p w:rsidR="00116BC1" w:rsidRPr="00840F68" w:rsidRDefault="00116BC1" w:rsidP="00116BC1">
      <w:r>
        <w:t>Usa 1,5 mole de cada uno de los átomos seleccionados y conviértelos a número de átomos</w:t>
      </w:r>
    </w:p>
    <w:p w:rsidR="00116BC1" w:rsidRDefault="00116BC1" w:rsidP="00116BC1">
      <w:r>
        <w:t>Usa 1116 mole de cada uno de los átomos seleccionados y conviértelos a número de átomos</w:t>
      </w:r>
    </w:p>
    <w:p w:rsidR="00544261" w:rsidRDefault="00544261" w:rsidP="00544261">
      <w:pPr>
        <w:autoSpaceDE w:val="0"/>
        <w:autoSpaceDN w:val="0"/>
        <w:adjustRightInd w:val="0"/>
        <w:rPr>
          <w:rFonts w:ascii="Arial" w:hAnsi="Arial" w:cs="Arial"/>
          <w:szCs w:val="18"/>
        </w:rPr>
      </w:pPr>
      <w:bookmarkStart w:id="0" w:name="_GoBack"/>
      <w:bookmarkEnd w:id="0"/>
    </w:p>
    <w:p w:rsidR="00544261" w:rsidRPr="00C30F01" w:rsidRDefault="00544261" w:rsidP="0054426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5.</w:t>
      </w:r>
      <w:r>
        <w:rPr>
          <w:rFonts w:ascii="Arial" w:hAnsi="Arial" w:cs="Arial"/>
          <w:b/>
          <w:szCs w:val="18"/>
        </w:rPr>
        <w:t xml:space="preserve"> </w:t>
      </w:r>
      <w:r w:rsidRPr="00C30F01">
        <w:rPr>
          <w:rFonts w:ascii="Arial" w:hAnsi="Arial" w:cs="Arial"/>
          <w:b/>
          <w:szCs w:val="18"/>
        </w:rPr>
        <w:t>Construcción de una gráfica a partir de datos experimentales</w:t>
      </w:r>
    </w:p>
    <w:p w:rsidR="00544261" w:rsidRDefault="00544261" w:rsidP="00544261">
      <w:r>
        <w:t>Los siguientes datos fueron obtenidos a partir del vaciado de un tanque cuadrado.</w:t>
      </w:r>
    </w:p>
    <w:p w:rsidR="00544261" w:rsidRDefault="00544261" w:rsidP="00544261">
      <w:r>
        <w:rPr>
          <w:noProof/>
          <w:lang w:eastAsia="es-CO"/>
        </w:rPr>
        <w:drawing>
          <wp:inline distT="0" distB="0" distL="0" distR="0" wp14:anchorId="029DF82E" wp14:editId="0146BC67">
            <wp:extent cx="1552755" cy="14730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52" cy="147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261" w:rsidRDefault="00544261" w:rsidP="00544261"/>
    <w:p w:rsidR="00544261" w:rsidRDefault="00544261" w:rsidP="00544261">
      <w:r>
        <w:t>El tanque tiene una base de 80 centímetros por 90 centímetros y la altura varía de acuerdo al tiempo de vaciado</w:t>
      </w:r>
    </w:p>
    <w:p w:rsidR="00544261" w:rsidRDefault="00544261" w:rsidP="00544261"/>
    <w:p w:rsidR="00544261" w:rsidRDefault="00544261" w:rsidP="00544261">
      <w:r>
        <w:t>Construir una gráfica de volumen desalojado contra tiempo. Nota, el procedimiento es similar al utilizado para la combustión la vela.</w:t>
      </w:r>
    </w:p>
    <w:p w:rsidR="00544261" w:rsidRDefault="00544261" w:rsidP="00544261"/>
    <w:p w:rsidR="00544261" w:rsidRDefault="00544261" w:rsidP="00544261">
      <w:r>
        <w:t>Presentar la gráfica en papel milimetrado con la pendiente, el intercepto y la ecuación correspondiente</w:t>
      </w:r>
    </w:p>
    <w:tbl>
      <w:tblPr>
        <w:tblW w:w="3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</w:tblGrid>
      <w:tr w:rsidR="00544261" w:rsidRPr="00190C12" w:rsidTr="005B6741">
        <w:trPr>
          <w:trHeight w:val="5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261" w:rsidRPr="00190C12" w:rsidRDefault="0054426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Altura del líquido, centímetros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261" w:rsidRPr="00190C12" w:rsidRDefault="0054426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Tiempo, segundos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</w:tbl>
    <w:p w:rsidR="00544261" w:rsidRDefault="00544261" w:rsidP="00544261"/>
    <w:p w:rsidR="00544261" w:rsidRPr="005341D4" w:rsidRDefault="00544261" w:rsidP="00544261">
      <w:pPr>
        <w:autoSpaceDE w:val="0"/>
        <w:autoSpaceDN w:val="0"/>
        <w:adjustRightInd w:val="0"/>
        <w:rPr>
          <w:rFonts w:cs="MyriadPro-Light"/>
          <w:szCs w:val="18"/>
        </w:rPr>
      </w:pPr>
    </w:p>
    <w:sectPr w:rsidR="00544261" w:rsidRPr="005341D4" w:rsidSect="00042F60">
      <w:type w:val="continuous"/>
      <w:pgSz w:w="12240" w:h="15840" w:code="1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67A"/>
    <w:multiLevelType w:val="multilevel"/>
    <w:tmpl w:val="7AD847C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C56D47"/>
    <w:multiLevelType w:val="hybridMultilevel"/>
    <w:tmpl w:val="AFC22AC4"/>
    <w:lvl w:ilvl="0" w:tplc="BD46D9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2E11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97483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32646FF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68940C7"/>
    <w:multiLevelType w:val="hybridMultilevel"/>
    <w:tmpl w:val="8E56F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2628E"/>
    <w:multiLevelType w:val="multilevel"/>
    <w:tmpl w:val="178259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1A513DC3"/>
    <w:multiLevelType w:val="multilevel"/>
    <w:tmpl w:val="8FF640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77B4142"/>
    <w:multiLevelType w:val="multilevel"/>
    <w:tmpl w:val="B220219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2E242A4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0E3154"/>
    <w:multiLevelType w:val="hybridMultilevel"/>
    <w:tmpl w:val="54640DC2"/>
    <w:lvl w:ilvl="0" w:tplc="A67A29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A1316A"/>
    <w:multiLevelType w:val="multilevel"/>
    <w:tmpl w:val="34BA4B3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5B9E0861"/>
    <w:multiLevelType w:val="multilevel"/>
    <w:tmpl w:val="5560DA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6E5514FC"/>
    <w:multiLevelType w:val="hybridMultilevel"/>
    <w:tmpl w:val="83BC6A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9194B"/>
    <w:multiLevelType w:val="hybridMultilevel"/>
    <w:tmpl w:val="04B04014"/>
    <w:lvl w:ilvl="0" w:tplc="952084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933E37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0"/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1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</w:num>
  <w:num w:numId="13">
    <w:abstractNumId w:val="0"/>
    <w:lvlOverride w:ilvl="0">
      <w:startOverride w:val="1"/>
    </w:lvlOverride>
  </w:num>
  <w:num w:numId="14">
    <w:abstractNumId w:val="3"/>
  </w:num>
  <w:num w:numId="15">
    <w:abstractNumId w:val="0"/>
  </w:num>
  <w:num w:numId="16">
    <w:abstractNumId w:val="2"/>
  </w:num>
  <w:num w:numId="17">
    <w:abstractNumId w:val="9"/>
  </w:num>
  <w:num w:numId="18">
    <w:abstractNumId w:val="15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61"/>
    <w:rsid w:val="000217B2"/>
    <w:rsid w:val="000262E9"/>
    <w:rsid w:val="00035C6F"/>
    <w:rsid w:val="00042F60"/>
    <w:rsid w:val="00045CF3"/>
    <w:rsid w:val="00045EBD"/>
    <w:rsid w:val="00067267"/>
    <w:rsid w:val="000D48CC"/>
    <w:rsid w:val="001124B9"/>
    <w:rsid w:val="00116BC1"/>
    <w:rsid w:val="00137194"/>
    <w:rsid w:val="001A1D9F"/>
    <w:rsid w:val="00227DBA"/>
    <w:rsid w:val="00232EE9"/>
    <w:rsid w:val="00237526"/>
    <w:rsid w:val="0024564A"/>
    <w:rsid w:val="002548C8"/>
    <w:rsid w:val="00261AA8"/>
    <w:rsid w:val="002626AA"/>
    <w:rsid w:val="0028382D"/>
    <w:rsid w:val="002A441A"/>
    <w:rsid w:val="003219ED"/>
    <w:rsid w:val="00327D6F"/>
    <w:rsid w:val="0035283B"/>
    <w:rsid w:val="00355482"/>
    <w:rsid w:val="00365F6E"/>
    <w:rsid w:val="00374B8B"/>
    <w:rsid w:val="0039648B"/>
    <w:rsid w:val="003A039A"/>
    <w:rsid w:val="003D50D4"/>
    <w:rsid w:val="004057F3"/>
    <w:rsid w:val="00406B82"/>
    <w:rsid w:val="00412E85"/>
    <w:rsid w:val="00415315"/>
    <w:rsid w:val="0042110A"/>
    <w:rsid w:val="00453E61"/>
    <w:rsid w:val="00494354"/>
    <w:rsid w:val="00496565"/>
    <w:rsid w:val="004A486E"/>
    <w:rsid w:val="004B6851"/>
    <w:rsid w:val="004D2F0E"/>
    <w:rsid w:val="00513026"/>
    <w:rsid w:val="005157FD"/>
    <w:rsid w:val="005341D4"/>
    <w:rsid w:val="00544261"/>
    <w:rsid w:val="005465CE"/>
    <w:rsid w:val="0055467C"/>
    <w:rsid w:val="00560C89"/>
    <w:rsid w:val="005A495D"/>
    <w:rsid w:val="005C35BA"/>
    <w:rsid w:val="00611AAB"/>
    <w:rsid w:val="00613250"/>
    <w:rsid w:val="0062138F"/>
    <w:rsid w:val="006222B7"/>
    <w:rsid w:val="00644C60"/>
    <w:rsid w:val="00651F00"/>
    <w:rsid w:val="00654500"/>
    <w:rsid w:val="006556FC"/>
    <w:rsid w:val="006675EE"/>
    <w:rsid w:val="006A111B"/>
    <w:rsid w:val="006D792E"/>
    <w:rsid w:val="006F4845"/>
    <w:rsid w:val="00790840"/>
    <w:rsid w:val="00805A46"/>
    <w:rsid w:val="00871174"/>
    <w:rsid w:val="00871FEC"/>
    <w:rsid w:val="008A212A"/>
    <w:rsid w:val="008C005B"/>
    <w:rsid w:val="008C315F"/>
    <w:rsid w:val="009131D9"/>
    <w:rsid w:val="0096229B"/>
    <w:rsid w:val="00991AA9"/>
    <w:rsid w:val="009D2778"/>
    <w:rsid w:val="009D7961"/>
    <w:rsid w:val="00A102DD"/>
    <w:rsid w:val="00A1483C"/>
    <w:rsid w:val="00A366FB"/>
    <w:rsid w:val="00A66D7B"/>
    <w:rsid w:val="00AA6DB6"/>
    <w:rsid w:val="00AD7AD6"/>
    <w:rsid w:val="00AE0C13"/>
    <w:rsid w:val="00AF0042"/>
    <w:rsid w:val="00B10EED"/>
    <w:rsid w:val="00B3567E"/>
    <w:rsid w:val="00B5060C"/>
    <w:rsid w:val="00B514F7"/>
    <w:rsid w:val="00B5247E"/>
    <w:rsid w:val="00B6477B"/>
    <w:rsid w:val="00B76E04"/>
    <w:rsid w:val="00BB4C37"/>
    <w:rsid w:val="00BC4943"/>
    <w:rsid w:val="00BD1CBE"/>
    <w:rsid w:val="00BF0B7F"/>
    <w:rsid w:val="00C17D1C"/>
    <w:rsid w:val="00C30F01"/>
    <w:rsid w:val="00C560D8"/>
    <w:rsid w:val="00C63CA3"/>
    <w:rsid w:val="00C712EE"/>
    <w:rsid w:val="00CE548A"/>
    <w:rsid w:val="00CF1750"/>
    <w:rsid w:val="00D661F8"/>
    <w:rsid w:val="00D82F78"/>
    <w:rsid w:val="00D84A91"/>
    <w:rsid w:val="00D8702C"/>
    <w:rsid w:val="00DD0FCC"/>
    <w:rsid w:val="00DE6F7D"/>
    <w:rsid w:val="00DE71EF"/>
    <w:rsid w:val="00E00EFD"/>
    <w:rsid w:val="00E25C0A"/>
    <w:rsid w:val="00E33B60"/>
    <w:rsid w:val="00E61EF2"/>
    <w:rsid w:val="00E63445"/>
    <w:rsid w:val="00E96355"/>
    <w:rsid w:val="00EB0041"/>
    <w:rsid w:val="00ED1A4F"/>
    <w:rsid w:val="00ED6173"/>
    <w:rsid w:val="00F03E8F"/>
    <w:rsid w:val="00F11F7D"/>
    <w:rsid w:val="00F14709"/>
    <w:rsid w:val="00F546D9"/>
    <w:rsid w:val="00F60D94"/>
    <w:rsid w:val="00F64CC3"/>
    <w:rsid w:val="00F76168"/>
    <w:rsid w:val="00F8447C"/>
    <w:rsid w:val="00FB1930"/>
    <w:rsid w:val="00FB231B"/>
    <w:rsid w:val="00FD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709"/>
    <w:pPr>
      <w:spacing w:after="0" w:line="240" w:lineRule="auto"/>
    </w:pPr>
    <w:rPr>
      <w:rFonts w:ascii="Arial Narrow" w:hAnsi="Arial Narrow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F14709"/>
    <w:pPr>
      <w:keepNext/>
      <w:keepLines/>
      <w:numPr>
        <w:numId w:val="12"/>
      </w:numPr>
      <w:spacing w:before="120" w:after="6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CC"/>
    <w:pPr>
      <w:keepNext/>
      <w:keepLines/>
      <w:numPr>
        <w:ilvl w:val="1"/>
        <w:numId w:val="12"/>
      </w:numPr>
      <w:spacing w:after="12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24B9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24B9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24B9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24B9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24B9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24B9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24B9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32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14709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24B9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0D48CC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24B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24B9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24B9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2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344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709"/>
    <w:pPr>
      <w:spacing w:after="0" w:line="240" w:lineRule="auto"/>
    </w:pPr>
    <w:rPr>
      <w:rFonts w:ascii="Arial Narrow" w:hAnsi="Arial Narrow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F14709"/>
    <w:pPr>
      <w:keepNext/>
      <w:keepLines/>
      <w:numPr>
        <w:numId w:val="12"/>
      </w:numPr>
      <w:spacing w:before="120" w:after="6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CC"/>
    <w:pPr>
      <w:keepNext/>
      <w:keepLines/>
      <w:numPr>
        <w:ilvl w:val="1"/>
        <w:numId w:val="12"/>
      </w:numPr>
      <w:spacing w:after="12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24B9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24B9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24B9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24B9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24B9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24B9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24B9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32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14709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24B9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0D48CC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24B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24B9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24B9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2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344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F9B3B-25FB-4B3A-904C-EF721ECED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745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 Técnico</dc:creator>
  <cp:lastModifiedBy>Director Técnico</cp:lastModifiedBy>
  <cp:revision>8</cp:revision>
  <cp:lastPrinted>2018-04-12T03:56:00Z</cp:lastPrinted>
  <dcterms:created xsi:type="dcterms:W3CDTF">2018-04-14T02:25:00Z</dcterms:created>
  <dcterms:modified xsi:type="dcterms:W3CDTF">2018-04-14T02:58:00Z</dcterms:modified>
</cp:coreProperties>
</file>